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BE" w:rsidRDefault="007C2DBE" w:rsidP="007C2DBE">
      <w:pPr>
        <w:spacing w:before="180" w:after="360"/>
        <w:jc w:val="center"/>
        <w:rPr>
          <w:b/>
          <w:color w:val="auto"/>
          <w:spacing w:val="20"/>
          <w:w w:val="100"/>
          <w:szCs w:val="28"/>
        </w:rPr>
      </w:pPr>
      <w:r w:rsidRPr="00CA618C">
        <w:rPr>
          <w:b/>
          <w:color w:val="auto"/>
          <w:spacing w:val="20"/>
          <w:w w:val="100"/>
          <w:szCs w:val="28"/>
        </w:rPr>
        <w:t xml:space="preserve">ЧЕРНІГІВСЬКА </w:t>
      </w:r>
      <w:r w:rsidR="00457F1F">
        <w:rPr>
          <w:b/>
          <w:color w:val="auto"/>
          <w:spacing w:val="20"/>
          <w:w w:val="100"/>
          <w:szCs w:val="28"/>
        </w:rPr>
        <w:t xml:space="preserve"> </w:t>
      </w:r>
      <w:r w:rsidRPr="00CA618C">
        <w:rPr>
          <w:b/>
          <w:color w:val="auto"/>
          <w:spacing w:val="20"/>
          <w:w w:val="100"/>
          <w:szCs w:val="28"/>
        </w:rPr>
        <w:t>ОБЛАСНА</w:t>
      </w:r>
      <w:r w:rsidR="00457F1F">
        <w:rPr>
          <w:b/>
          <w:color w:val="auto"/>
          <w:spacing w:val="20"/>
          <w:w w:val="100"/>
          <w:szCs w:val="28"/>
        </w:rPr>
        <w:t xml:space="preserve"> </w:t>
      </w:r>
      <w:r w:rsidRPr="00CA618C">
        <w:rPr>
          <w:b/>
          <w:color w:val="auto"/>
          <w:spacing w:val="20"/>
          <w:w w:val="100"/>
          <w:szCs w:val="28"/>
        </w:rPr>
        <w:t xml:space="preserve"> ДЕРЖАВНА </w:t>
      </w:r>
      <w:r w:rsidR="00457F1F">
        <w:rPr>
          <w:b/>
          <w:color w:val="auto"/>
          <w:spacing w:val="20"/>
          <w:w w:val="100"/>
          <w:szCs w:val="28"/>
        </w:rPr>
        <w:t xml:space="preserve"> </w:t>
      </w:r>
      <w:r w:rsidRPr="00CA618C">
        <w:rPr>
          <w:b/>
          <w:color w:val="auto"/>
          <w:spacing w:val="20"/>
          <w:w w:val="100"/>
          <w:szCs w:val="28"/>
        </w:rPr>
        <w:t>АДМІНІСТРАЦІЯ</w:t>
      </w:r>
    </w:p>
    <w:p w:rsidR="00CD16C4" w:rsidRPr="00CD16C4" w:rsidRDefault="00CD16C4" w:rsidP="00CD16C4">
      <w:pPr>
        <w:spacing w:before="240" w:after="240"/>
        <w:jc w:val="center"/>
        <w:rPr>
          <w:b/>
          <w:color w:val="auto"/>
          <w:spacing w:val="20"/>
          <w:w w:val="100"/>
        </w:rPr>
      </w:pPr>
      <w:r>
        <w:rPr>
          <w:b/>
          <w:color w:val="auto"/>
          <w:spacing w:val="20"/>
          <w:w w:val="100"/>
        </w:rPr>
        <w:t>УПРАВЛІННЯ</w:t>
      </w:r>
      <w:r w:rsidR="009F502A">
        <w:rPr>
          <w:b/>
          <w:color w:val="auto"/>
          <w:spacing w:val="20"/>
          <w:w w:val="100"/>
        </w:rPr>
        <w:t xml:space="preserve">  </w:t>
      </w:r>
      <w:r>
        <w:rPr>
          <w:b/>
          <w:color w:val="auto"/>
          <w:spacing w:val="20"/>
          <w:w w:val="100"/>
        </w:rPr>
        <w:t xml:space="preserve">КАПІТАЛЬНОГО </w:t>
      </w:r>
      <w:r w:rsidR="009F502A">
        <w:rPr>
          <w:b/>
          <w:color w:val="auto"/>
          <w:spacing w:val="20"/>
          <w:w w:val="100"/>
        </w:rPr>
        <w:t xml:space="preserve"> </w:t>
      </w:r>
      <w:r>
        <w:rPr>
          <w:b/>
          <w:color w:val="auto"/>
          <w:spacing w:val="20"/>
          <w:w w:val="100"/>
        </w:rPr>
        <w:t>БУДІВНИЦТВА</w:t>
      </w:r>
    </w:p>
    <w:p w:rsidR="007C2DBE" w:rsidRPr="00CA618C" w:rsidRDefault="00CD16C4" w:rsidP="007C2DBE">
      <w:pPr>
        <w:jc w:val="center"/>
        <w:rPr>
          <w:b/>
          <w:bCs/>
          <w:caps/>
          <w:color w:val="auto"/>
          <w:spacing w:val="100"/>
          <w:w w:val="100"/>
          <w:szCs w:val="28"/>
        </w:rPr>
      </w:pPr>
      <w:r>
        <w:rPr>
          <w:b/>
          <w:bCs/>
          <w:caps/>
          <w:color w:val="auto"/>
          <w:spacing w:val="100"/>
          <w:w w:val="100"/>
          <w:szCs w:val="28"/>
        </w:rPr>
        <w:t>НАКАЗ</w:t>
      </w:r>
    </w:p>
    <w:p w:rsidR="007C2DBE" w:rsidRPr="00CA618C" w:rsidRDefault="007C2DBE" w:rsidP="007C2DBE">
      <w:pPr>
        <w:jc w:val="center"/>
        <w:rPr>
          <w:b/>
          <w:bCs/>
          <w:caps/>
          <w:color w:val="auto"/>
          <w:spacing w:val="100"/>
          <w:szCs w:val="28"/>
        </w:rPr>
      </w:pPr>
    </w:p>
    <w:tbl>
      <w:tblPr>
        <w:tblW w:w="9570" w:type="dxa"/>
        <w:tblLayout w:type="fixed"/>
        <w:tblLook w:val="04A0" w:firstRow="1" w:lastRow="0" w:firstColumn="1" w:lastColumn="0" w:noHBand="0" w:noVBand="1"/>
      </w:tblPr>
      <w:tblGrid>
        <w:gridCol w:w="3622"/>
        <w:gridCol w:w="2758"/>
        <w:gridCol w:w="3190"/>
      </w:tblGrid>
      <w:tr w:rsidR="00CA618C" w:rsidRPr="00CA618C" w:rsidTr="00315811">
        <w:trPr>
          <w:trHeight w:val="620"/>
        </w:trPr>
        <w:tc>
          <w:tcPr>
            <w:tcW w:w="3622" w:type="dxa"/>
            <w:hideMark/>
          </w:tcPr>
          <w:p w:rsidR="008D1F38" w:rsidRPr="00CA618C" w:rsidRDefault="008D1F38" w:rsidP="00C77267">
            <w:pPr>
              <w:spacing w:before="120"/>
              <w:rPr>
                <w:b/>
                <w:color w:val="auto"/>
                <w:w w:val="100"/>
                <w:szCs w:val="28"/>
              </w:rPr>
            </w:pPr>
            <w:r w:rsidRPr="00CA618C">
              <w:rPr>
                <w:color w:val="auto"/>
                <w:w w:val="100"/>
                <w:szCs w:val="28"/>
              </w:rPr>
              <w:t xml:space="preserve">від </w:t>
            </w:r>
            <w:r w:rsidR="00C77267">
              <w:rPr>
                <w:color w:val="auto"/>
                <w:w w:val="100"/>
                <w:szCs w:val="28"/>
                <w:lang w:val="en-US"/>
              </w:rPr>
              <w:t xml:space="preserve">23 </w:t>
            </w:r>
            <w:r w:rsidR="00C77267">
              <w:rPr>
                <w:color w:val="auto"/>
                <w:w w:val="100"/>
                <w:szCs w:val="28"/>
              </w:rPr>
              <w:t>червня</w:t>
            </w:r>
            <w:r w:rsidRPr="00CA618C">
              <w:rPr>
                <w:color w:val="auto"/>
                <w:w w:val="100"/>
                <w:szCs w:val="28"/>
              </w:rPr>
              <w:t xml:space="preserve"> 20</w:t>
            </w:r>
            <w:r w:rsidR="00C77267">
              <w:rPr>
                <w:color w:val="auto"/>
                <w:w w:val="100"/>
                <w:szCs w:val="28"/>
                <w:lang w:val="en-US"/>
              </w:rPr>
              <w:t>26</w:t>
            </w:r>
            <w:r w:rsidRPr="00CA618C">
              <w:rPr>
                <w:color w:val="auto"/>
                <w:w w:val="100"/>
                <w:szCs w:val="28"/>
              </w:rPr>
              <w:t xml:space="preserve"> р.</w:t>
            </w:r>
          </w:p>
        </w:tc>
        <w:tc>
          <w:tcPr>
            <w:tcW w:w="2758" w:type="dxa"/>
            <w:hideMark/>
          </w:tcPr>
          <w:p w:rsidR="008D1F38" w:rsidRPr="00CA618C" w:rsidRDefault="008D1F38" w:rsidP="00311584">
            <w:pPr>
              <w:spacing w:before="120"/>
              <w:jc w:val="center"/>
              <w:rPr>
                <w:color w:val="auto"/>
                <w:w w:val="100"/>
                <w:szCs w:val="28"/>
              </w:rPr>
            </w:pPr>
            <w:r w:rsidRPr="00CA618C">
              <w:rPr>
                <w:color w:val="auto"/>
                <w:w w:val="100"/>
                <w:szCs w:val="28"/>
              </w:rPr>
              <w:t>Чернігів</w:t>
            </w:r>
          </w:p>
        </w:tc>
        <w:tc>
          <w:tcPr>
            <w:tcW w:w="3190" w:type="dxa"/>
            <w:hideMark/>
          </w:tcPr>
          <w:p w:rsidR="008D1F38" w:rsidRPr="00C77267" w:rsidRDefault="00C77267" w:rsidP="00C77267">
            <w:pPr>
              <w:spacing w:before="120"/>
              <w:ind w:firstLine="567"/>
              <w:rPr>
                <w:b/>
                <w:color w:val="auto"/>
                <w:w w:val="100"/>
                <w:szCs w:val="28"/>
                <w:lang w:val="en-US"/>
              </w:rPr>
            </w:pPr>
            <w:r>
              <w:rPr>
                <w:color w:val="auto"/>
                <w:w w:val="100"/>
                <w:szCs w:val="28"/>
              </w:rPr>
              <w:t xml:space="preserve">№ </w:t>
            </w:r>
            <w:r>
              <w:rPr>
                <w:color w:val="auto"/>
                <w:w w:val="100"/>
                <w:szCs w:val="28"/>
                <w:lang w:val="en-US"/>
              </w:rPr>
              <w:t>81</w:t>
            </w:r>
          </w:p>
        </w:tc>
      </w:tr>
    </w:tbl>
    <w:p w:rsidR="007C2DBE" w:rsidRPr="003C0BFC" w:rsidRDefault="007C2DBE" w:rsidP="00F5395E">
      <w:pPr>
        <w:shd w:val="clear" w:color="auto" w:fill="FFFFFF"/>
        <w:spacing w:line="360" w:lineRule="atLeast"/>
        <w:rPr>
          <w:color w:val="365F91" w:themeColor="accent1" w:themeShade="BF"/>
          <w:w w:val="100"/>
          <w:szCs w:val="28"/>
        </w:rPr>
      </w:pPr>
    </w:p>
    <w:p w:rsidR="00722517" w:rsidRDefault="00722517" w:rsidP="00722517">
      <w:pPr>
        <w:rPr>
          <w:b/>
          <w:i/>
          <w:color w:val="auto"/>
          <w:w w:val="100"/>
          <w:szCs w:val="28"/>
        </w:rPr>
      </w:pPr>
      <w:r w:rsidRPr="00840F55">
        <w:rPr>
          <w:b/>
          <w:i/>
          <w:color w:val="auto"/>
          <w:w w:val="100"/>
          <w:szCs w:val="28"/>
        </w:rPr>
        <w:t xml:space="preserve">Про затвердження Порядку </w:t>
      </w:r>
    </w:p>
    <w:p w:rsidR="00722517" w:rsidRDefault="00722517" w:rsidP="00722517">
      <w:pPr>
        <w:rPr>
          <w:b/>
          <w:i/>
          <w:color w:val="auto"/>
          <w:w w:val="100"/>
          <w:szCs w:val="28"/>
        </w:rPr>
      </w:pPr>
      <w:r>
        <w:rPr>
          <w:b/>
          <w:i/>
          <w:color w:val="auto"/>
          <w:w w:val="100"/>
          <w:szCs w:val="28"/>
        </w:rPr>
        <w:t xml:space="preserve">узгодження договірної ціни </w:t>
      </w:r>
      <w:r w:rsidR="001D5917">
        <w:rPr>
          <w:b/>
          <w:i/>
          <w:color w:val="auto"/>
          <w:w w:val="100"/>
          <w:szCs w:val="28"/>
        </w:rPr>
        <w:t>при</w:t>
      </w:r>
    </w:p>
    <w:p w:rsidR="00722517" w:rsidRPr="000C2CEC" w:rsidRDefault="00722517" w:rsidP="00722517">
      <w:pPr>
        <w:rPr>
          <w:b/>
          <w:i/>
        </w:rPr>
      </w:pPr>
      <w:r>
        <w:rPr>
          <w:b/>
          <w:i/>
          <w:color w:val="auto"/>
          <w:w w:val="100"/>
          <w:szCs w:val="28"/>
        </w:rPr>
        <w:t>проведенні процедур закупівель</w:t>
      </w:r>
    </w:p>
    <w:p w:rsidR="0039065A" w:rsidRPr="00D90016" w:rsidRDefault="0039065A" w:rsidP="00D90016">
      <w:pPr>
        <w:pStyle w:val="13"/>
        <w:tabs>
          <w:tab w:val="left" w:pos="851"/>
          <w:tab w:val="left" w:pos="993"/>
          <w:tab w:val="left" w:pos="4678"/>
          <w:tab w:val="left" w:pos="4820"/>
        </w:tabs>
        <w:ind w:firstLine="567"/>
        <w:jc w:val="both"/>
        <w:rPr>
          <w:rFonts w:ascii="Times New Roman" w:hAnsi="Times New Roman"/>
          <w:sz w:val="28"/>
          <w:szCs w:val="28"/>
          <w:lang w:val="uk-UA"/>
        </w:rPr>
      </w:pPr>
    </w:p>
    <w:p w:rsidR="00D90016" w:rsidRPr="00D90016" w:rsidRDefault="00E31857" w:rsidP="00D90016">
      <w:pPr>
        <w:pStyle w:val="13"/>
        <w:tabs>
          <w:tab w:val="left" w:pos="851"/>
          <w:tab w:val="left" w:pos="993"/>
          <w:tab w:val="left" w:pos="4678"/>
          <w:tab w:val="left" w:pos="4820"/>
        </w:tabs>
        <w:ind w:firstLine="567"/>
        <w:jc w:val="both"/>
        <w:rPr>
          <w:rFonts w:ascii="Times New Roman" w:hAnsi="Times New Roman"/>
          <w:sz w:val="28"/>
          <w:szCs w:val="28"/>
          <w:lang w:val="uk-UA"/>
        </w:rPr>
      </w:pPr>
      <w:r w:rsidRPr="00840F55">
        <w:rPr>
          <w:rFonts w:ascii="Times New Roman" w:hAnsi="Times New Roman"/>
          <w:sz w:val="28"/>
          <w:szCs w:val="28"/>
          <w:lang w:val="uk-UA"/>
        </w:rPr>
        <w:t>Відповідно до статей 6, 41 Закону України «Про місцеві державні адміністрації», з метою забезпечення процесу взаємодії між структурними підрозділами Управління капітального будівництва Чернігівської обласної державної адміністрації, що задіяні у процесі планування та проведення закупівель, в тому числі у період воєнного стану, введеного відповідно до Указу Президента України від 24.02.2022 № 64/2022 «Про введення воєнного стану в Україні» (зі змінами), затвердженого Законом України від 24.02.2022 № 2102-IX, та для виконання норм постанови Кабінету Міністрів України від 12.10.2022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1511A">
        <w:rPr>
          <w:rFonts w:ascii="Times New Roman" w:hAnsi="Times New Roman"/>
          <w:sz w:val="28"/>
          <w:szCs w:val="28"/>
          <w:lang w:val="uk-UA"/>
        </w:rPr>
        <w:t xml:space="preserve">, </w:t>
      </w:r>
      <w:r w:rsidR="00426380" w:rsidRPr="00C1511A">
        <w:rPr>
          <w:rFonts w:ascii="Times New Roman" w:hAnsi="Times New Roman"/>
          <w:sz w:val="28"/>
          <w:szCs w:val="28"/>
          <w:lang w:val="uk-UA"/>
        </w:rPr>
        <w:t xml:space="preserve">постанови Кабінету Міністрів України від 19.11.2025 № </w:t>
      </w:r>
      <w:r w:rsidR="00426380" w:rsidRPr="00B0780D">
        <w:rPr>
          <w:rFonts w:ascii="Times New Roman" w:hAnsi="Times New Roman"/>
          <w:sz w:val="28"/>
          <w:szCs w:val="28"/>
          <w:lang w:val="uk-UA"/>
        </w:rPr>
        <w:t>1512</w:t>
      </w:r>
      <w:r w:rsidR="004766BB" w:rsidRPr="00B0780D">
        <w:rPr>
          <w:rFonts w:ascii="Times New Roman" w:hAnsi="Times New Roman"/>
          <w:sz w:val="28"/>
          <w:szCs w:val="28"/>
          <w:lang w:val="uk-UA"/>
        </w:rPr>
        <w:t xml:space="preserve"> «</w:t>
      </w:r>
      <w:r w:rsidR="00E84759" w:rsidRPr="00B0780D">
        <w:rPr>
          <w:rFonts w:ascii="Times New Roman" w:hAnsi="Times New Roman"/>
          <w:bCs/>
          <w:sz w:val="28"/>
          <w:szCs w:val="28"/>
          <w:shd w:val="clear" w:color="auto" w:fill="FFFFFF"/>
          <w:lang w:val="uk-UA"/>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004766BB" w:rsidRPr="00B0780D">
        <w:rPr>
          <w:rFonts w:ascii="Times New Roman" w:hAnsi="Times New Roman"/>
          <w:sz w:val="28"/>
          <w:szCs w:val="28"/>
          <w:lang w:val="uk-UA"/>
        </w:rPr>
        <w:t>»</w:t>
      </w:r>
      <w:r w:rsidR="00895BC2" w:rsidRPr="00B0780D">
        <w:rPr>
          <w:rFonts w:ascii="Times New Roman" w:hAnsi="Times New Roman"/>
          <w:sz w:val="28"/>
          <w:szCs w:val="28"/>
          <w:lang w:val="uk-UA"/>
        </w:rPr>
        <w:t>,</w:t>
      </w:r>
      <w:r w:rsidR="00426380" w:rsidRPr="00B0780D">
        <w:rPr>
          <w:rFonts w:ascii="Times New Roman" w:hAnsi="Times New Roman"/>
          <w:sz w:val="28"/>
          <w:szCs w:val="28"/>
          <w:lang w:val="uk-UA"/>
        </w:rPr>
        <w:t xml:space="preserve"> </w:t>
      </w:r>
      <w:r w:rsidR="00C1511A" w:rsidRPr="00B0780D">
        <w:rPr>
          <w:rFonts w:ascii="Times New Roman" w:hAnsi="Times New Roman"/>
          <w:sz w:val="28"/>
          <w:szCs w:val="28"/>
          <w:lang w:val="uk-UA"/>
        </w:rPr>
        <w:t>Настанови з визначення вартості будівництва, затвердженою наказом Міністерства розвитку громад</w:t>
      </w:r>
      <w:r w:rsidR="00C1511A" w:rsidRPr="00C1511A">
        <w:rPr>
          <w:rFonts w:ascii="Times New Roman" w:hAnsi="Times New Roman"/>
          <w:sz w:val="28"/>
          <w:szCs w:val="28"/>
          <w:lang w:val="uk-UA"/>
        </w:rPr>
        <w:t xml:space="preserve"> та територій України від 01.11.2021 №281</w:t>
      </w:r>
      <w:r w:rsidR="00895BC2">
        <w:rPr>
          <w:rFonts w:ascii="Times New Roman" w:hAnsi="Times New Roman"/>
          <w:sz w:val="28"/>
          <w:szCs w:val="28"/>
          <w:lang w:val="uk-UA"/>
        </w:rPr>
        <w:t xml:space="preserve"> та </w:t>
      </w:r>
      <w:r w:rsidR="00895BC2" w:rsidRPr="00895BC2">
        <w:rPr>
          <w:rFonts w:ascii="Times New Roman" w:hAnsi="Times New Roman"/>
          <w:sz w:val="28"/>
          <w:szCs w:val="28"/>
          <w:lang w:val="uk-UA"/>
        </w:rPr>
        <w:t>Настанови щодо порядку проведення аналізу цін на матеріальні ресурси, затвердженої наказом Міністерства розвитку громад та територій України від 20.03.2026 № 591</w:t>
      </w:r>
      <w:r w:rsidR="00C1511A">
        <w:rPr>
          <w:rFonts w:ascii="Times New Roman" w:hAnsi="Times New Roman"/>
          <w:sz w:val="28"/>
          <w:szCs w:val="28"/>
          <w:lang w:val="uk-UA"/>
        </w:rPr>
        <w:t>,</w:t>
      </w:r>
    </w:p>
    <w:p w:rsidR="00D90016" w:rsidRPr="000C2CEC" w:rsidRDefault="00D90016" w:rsidP="00262178">
      <w:pPr>
        <w:pStyle w:val="ac"/>
        <w:spacing w:before="120"/>
      </w:pPr>
      <w:r w:rsidRPr="000C2CEC">
        <w:rPr>
          <w:b/>
        </w:rPr>
        <w:t>н а к а з у ю</w:t>
      </w:r>
      <w:r w:rsidRPr="000C2CEC">
        <w:t xml:space="preserve">: </w:t>
      </w:r>
    </w:p>
    <w:p w:rsidR="00D90016" w:rsidRPr="00D90016" w:rsidRDefault="00D90016" w:rsidP="00D90016">
      <w:pPr>
        <w:pStyle w:val="13"/>
        <w:tabs>
          <w:tab w:val="left" w:pos="851"/>
          <w:tab w:val="left" w:pos="993"/>
          <w:tab w:val="left" w:pos="4678"/>
          <w:tab w:val="left" w:pos="4820"/>
        </w:tabs>
        <w:ind w:firstLine="567"/>
        <w:jc w:val="both"/>
        <w:rPr>
          <w:rFonts w:ascii="Times New Roman" w:hAnsi="Times New Roman"/>
          <w:sz w:val="28"/>
          <w:szCs w:val="28"/>
          <w:lang w:val="uk-UA"/>
        </w:rPr>
      </w:pPr>
    </w:p>
    <w:p w:rsidR="001D5917" w:rsidRPr="00840F55" w:rsidRDefault="001D5917" w:rsidP="001D5917">
      <w:pPr>
        <w:tabs>
          <w:tab w:val="left" w:pos="993"/>
        </w:tabs>
        <w:ind w:firstLine="567"/>
        <w:jc w:val="both"/>
        <w:rPr>
          <w:color w:val="auto"/>
          <w:w w:val="100"/>
          <w:szCs w:val="28"/>
        </w:rPr>
      </w:pPr>
      <w:r w:rsidRPr="003065AF">
        <w:rPr>
          <w:szCs w:val="28"/>
        </w:rPr>
        <w:t>1</w:t>
      </w:r>
      <w:r w:rsidRPr="00840F55">
        <w:rPr>
          <w:color w:val="auto"/>
          <w:w w:val="100"/>
          <w:szCs w:val="28"/>
        </w:rPr>
        <w:t>.</w:t>
      </w:r>
      <w:r>
        <w:rPr>
          <w:color w:val="auto"/>
          <w:w w:val="100"/>
          <w:szCs w:val="28"/>
        </w:rPr>
        <w:t xml:space="preserve"> Затвердити Порядок узгодження договірної ціни при проведенні процедур закупівель</w:t>
      </w:r>
      <w:r w:rsidRPr="00840F55">
        <w:rPr>
          <w:color w:val="auto"/>
          <w:w w:val="100"/>
          <w:szCs w:val="28"/>
        </w:rPr>
        <w:t xml:space="preserve">, що додається. </w:t>
      </w:r>
    </w:p>
    <w:p w:rsidR="001D5917" w:rsidRPr="00840F55" w:rsidRDefault="001D5917" w:rsidP="001D5917">
      <w:pPr>
        <w:tabs>
          <w:tab w:val="left" w:pos="709"/>
          <w:tab w:val="left" w:pos="851"/>
        </w:tabs>
        <w:ind w:firstLine="567"/>
        <w:jc w:val="both"/>
        <w:rPr>
          <w:color w:val="auto"/>
          <w:w w:val="100"/>
          <w:szCs w:val="28"/>
        </w:rPr>
      </w:pPr>
      <w:r>
        <w:rPr>
          <w:color w:val="auto"/>
          <w:w w:val="100"/>
          <w:szCs w:val="28"/>
        </w:rPr>
        <w:t xml:space="preserve">2. </w:t>
      </w:r>
      <w:r w:rsidRPr="00840F55">
        <w:rPr>
          <w:color w:val="auto"/>
          <w:w w:val="100"/>
          <w:szCs w:val="28"/>
        </w:rPr>
        <w:t xml:space="preserve">Структурним підрозділам Управління капітального будівництва Чернігівської обласної державної адміністрації, що задіяні у процесі планування та проведення закупівель неухильно дотримуватись Порядку </w:t>
      </w:r>
      <w:r>
        <w:rPr>
          <w:color w:val="auto"/>
          <w:w w:val="100"/>
          <w:szCs w:val="28"/>
        </w:rPr>
        <w:t>узгодження договірної ціни при проведенні процедур закупівель</w:t>
      </w:r>
      <w:r w:rsidRPr="00840F55">
        <w:rPr>
          <w:color w:val="auto"/>
          <w:w w:val="100"/>
          <w:szCs w:val="28"/>
        </w:rPr>
        <w:t>.</w:t>
      </w:r>
    </w:p>
    <w:p w:rsidR="001D5917" w:rsidRDefault="001D5917" w:rsidP="001D5917">
      <w:pPr>
        <w:tabs>
          <w:tab w:val="left" w:pos="993"/>
        </w:tabs>
        <w:ind w:firstLine="567"/>
        <w:jc w:val="both"/>
        <w:rPr>
          <w:color w:val="auto"/>
          <w:w w:val="100"/>
          <w:szCs w:val="28"/>
        </w:rPr>
      </w:pPr>
      <w:r w:rsidRPr="00840F55">
        <w:rPr>
          <w:color w:val="auto"/>
          <w:w w:val="100"/>
          <w:szCs w:val="28"/>
        </w:rPr>
        <w:t>3. Головному спеціалісту з питань запобігання та виявлення корупції Управління капітального будівництва Чернігівської обласної державної адміністрації Ірині ВАСИЛЬЧЕНКО, здійснювати аналіз</w:t>
      </w:r>
      <w:r>
        <w:rPr>
          <w:color w:val="auto"/>
          <w:w w:val="100"/>
          <w:szCs w:val="28"/>
        </w:rPr>
        <w:t xml:space="preserve"> документів</w:t>
      </w:r>
      <w:r w:rsidRPr="00840F55">
        <w:rPr>
          <w:color w:val="auto"/>
          <w:w w:val="100"/>
          <w:szCs w:val="28"/>
        </w:rPr>
        <w:t xml:space="preserve"> </w:t>
      </w:r>
      <w:r w:rsidRPr="00C1511A">
        <w:rPr>
          <w:color w:val="auto"/>
          <w:w w:val="100"/>
          <w:szCs w:val="28"/>
        </w:rPr>
        <w:t xml:space="preserve">учасника, </w:t>
      </w:r>
      <w:r w:rsidRPr="00C1511A">
        <w:rPr>
          <w:color w:val="auto"/>
          <w:w w:val="100"/>
          <w:szCs w:val="28"/>
        </w:rPr>
        <w:lastRenderedPageBreak/>
        <w:t>якого визначено переможцем процедури закупівлі</w:t>
      </w:r>
      <w:r>
        <w:rPr>
          <w:color w:val="auto"/>
          <w:w w:val="100"/>
          <w:szCs w:val="28"/>
        </w:rPr>
        <w:t>, з метою перевірки їх на відповідність вимогам тендерної документації</w:t>
      </w:r>
      <w:r w:rsidRPr="00840F55">
        <w:rPr>
          <w:color w:val="auto"/>
          <w:w w:val="100"/>
          <w:szCs w:val="28"/>
        </w:rPr>
        <w:t xml:space="preserve">. </w:t>
      </w:r>
    </w:p>
    <w:p w:rsidR="00115317" w:rsidRPr="00840F55" w:rsidRDefault="00115317" w:rsidP="001D5917">
      <w:pPr>
        <w:tabs>
          <w:tab w:val="left" w:pos="993"/>
        </w:tabs>
        <w:ind w:firstLine="567"/>
        <w:jc w:val="both"/>
        <w:rPr>
          <w:color w:val="auto"/>
          <w:w w:val="100"/>
          <w:szCs w:val="28"/>
        </w:rPr>
      </w:pPr>
      <w:r>
        <w:rPr>
          <w:color w:val="auto"/>
          <w:w w:val="100"/>
          <w:szCs w:val="28"/>
        </w:rPr>
        <w:t>4.</w:t>
      </w:r>
      <w:r w:rsidRPr="009B445B">
        <w:rPr>
          <w:color w:val="auto"/>
          <w:w w:val="100"/>
          <w:szCs w:val="28"/>
        </w:rPr>
        <w:t xml:space="preserve"> </w:t>
      </w:r>
      <w:r w:rsidRPr="00E31857">
        <w:rPr>
          <w:color w:val="auto"/>
          <w:w w:val="100"/>
          <w:szCs w:val="28"/>
        </w:rPr>
        <w:t xml:space="preserve">Визнати таким, що втратив чинність, наказ начальника Управління капітального будівництва Чернігівської обласної державної адміністрації від </w:t>
      </w:r>
      <w:r w:rsidR="00B0780D">
        <w:rPr>
          <w:color w:val="auto"/>
          <w:w w:val="100"/>
          <w:szCs w:val="28"/>
        </w:rPr>
        <w:t>15</w:t>
      </w:r>
      <w:r w:rsidRPr="00E31857">
        <w:rPr>
          <w:color w:val="auto"/>
          <w:w w:val="100"/>
          <w:szCs w:val="28"/>
        </w:rPr>
        <w:t>.</w:t>
      </w:r>
      <w:r>
        <w:rPr>
          <w:color w:val="auto"/>
          <w:w w:val="100"/>
          <w:szCs w:val="28"/>
        </w:rPr>
        <w:t>0</w:t>
      </w:r>
      <w:r w:rsidR="00B0780D">
        <w:rPr>
          <w:color w:val="auto"/>
          <w:w w:val="100"/>
          <w:szCs w:val="28"/>
        </w:rPr>
        <w:t>6</w:t>
      </w:r>
      <w:r w:rsidRPr="00E31857">
        <w:rPr>
          <w:color w:val="auto"/>
          <w:w w:val="100"/>
          <w:szCs w:val="28"/>
        </w:rPr>
        <w:t>.202</w:t>
      </w:r>
      <w:r>
        <w:rPr>
          <w:color w:val="auto"/>
          <w:w w:val="100"/>
          <w:szCs w:val="28"/>
        </w:rPr>
        <w:t>6</w:t>
      </w:r>
      <w:r w:rsidRPr="00E31857">
        <w:rPr>
          <w:color w:val="auto"/>
          <w:w w:val="100"/>
          <w:szCs w:val="28"/>
        </w:rPr>
        <w:t xml:space="preserve"> № </w:t>
      </w:r>
      <w:r w:rsidR="00B0780D">
        <w:rPr>
          <w:color w:val="auto"/>
          <w:w w:val="100"/>
          <w:szCs w:val="28"/>
        </w:rPr>
        <w:t>74</w:t>
      </w:r>
      <w:r w:rsidRPr="00E31857">
        <w:rPr>
          <w:color w:val="auto"/>
          <w:w w:val="100"/>
          <w:szCs w:val="28"/>
        </w:rPr>
        <w:t xml:space="preserve"> «</w:t>
      </w:r>
      <w:r w:rsidR="001D5917">
        <w:rPr>
          <w:color w:val="auto"/>
          <w:w w:val="100"/>
          <w:szCs w:val="28"/>
        </w:rPr>
        <w:t>Про затвердження Порядок узгодження договірної ціни при проведенні процедур закупівель</w:t>
      </w:r>
      <w:r w:rsidRPr="00E31857">
        <w:rPr>
          <w:color w:val="auto"/>
          <w:w w:val="100"/>
          <w:szCs w:val="28"/>
        </w:rPr>
        <w:t>».</w:t>
      </w:r>
    </w:p>
    <w:p w:rsidR="00115317" w:rsidRPr="00485658" w:rsidRDefault="00115317" w:rsidP="001D5917">
      <w:pPr>
        <w:tabs>
          <w:tab w:val="left" w:pos="993"/>
        </w:tabs>
        <w:ind w:firstLine="567"/>
        <w:jc w:val="both"/>
        <w:rPr>
          <w:color w:val="auto"/>
          <w:w w:val="100"/>
          <w:szCs w:val="28"/>
        </w:rPr>
      </w:pPr>
      <w:r>
        <w:rPr>
          <w:color w:val="auto"/>
          <w:w w:val="100"/>
          <w:szCs w:val="28"/>
        </w:rPr>
        <w:t>5</w:t>
      </w:r>
      <w:r w:rsidRPr="00E31857">
        <w:rPr>
          <w:color w:val="auto"/>
          <w:w w:val="100"/>
          <w:szCs w:val="28"/>
        </w:rPr>
        <w:t>.</w:t>
      </w:r>
      <w:r w:rsidRPr="00485658">
        <w:rPr>
          <w:color w:val="auto"/>
          <w:w w:val="100"/>
          <w:szCs w:val="28"/>
        </w:rPr>
        <w:t xml:space="preserve"> Контроль за виконанням цього наказу залишаю за собою.</w:t>
      </w:r>
    </w:p>
    <w:p w:rsidR="00D90016" w:rsidRPr="00485658" w:rsidRDefault="00D90016" w:rsidP="00485658">
      <w:pPr>
        <w:tabs>
          <w:tab w:val="left" w:pos="993"/>
        </w:tabs>
        <w:ind w:firstLine="720"/>
        <w:jc w:val="both"/>
        <w:rPr>
          <w:color w:val="auto"/>
          <w:w w:val="100"/>
          <w:szCs w:val="28"/>
        </w:rPr>
      </w:pPr>
    </w:p>
    <w:p w:rsidR="000C4F49" w:rsidRDefault="000C4F49" w:rsidP="00D26B85">
      <w:pPr>
        <w:pStyle w:val="13"/>
        <w:tabs>
          <w:tab w:val="left" w:pos="851"/>
          <w:tab w:val="left" w:pos="993"/>
          <w:tab w:val="left" w:pos="4678"/>
          <w:tab w:val="left" w:pos="4820"/>
        </w:tabs>
        <w:jc w:val="both"/>
        <w:rPr>
          <w:rFonts w:ascii="Times New Roman" w:hAnsi="Times New Roman"/>
          <w:sz w:val="28"/>
          <w:szCs w:val="28"/>
          <w:lang w:val="uk-UA"/>
        </w:rPr>
      </w:pPr>
    </w:p>
    <w:p w:rsidR="00126DBB" w:rsidRPr="000C4F49" w:rsidRDefault="00D90016" w:rsidP="00D26B85">
      <w:pPr>
        <w:pStyle w:val="13"/>
        <w:tabs>
          <w:tab w:val="left" w:pos="851"/>
          <w:tab w:val="left" w:pos="993"/>
          <w:tab w:val="left" w:pos="4678"/>
          <w:tab w:val="left" w:pos="4820"/>
        </w:tabs>
        <w:jc w:val="both"/>
        <w:rPr>
          <w:szCs w:val="28"/>
          <w:lang w:val="uk-UA"/>
        </w:rPr>
      </w:pPr>
      <w:r w:rsidRPr="00D90016">
        <w:rPr>
          <w:rFonts w:ascii="Times New Roman" w:hAnsi="Times New Roman"/>
          <w:sz w:val="28"/>
          <w:szCs w:val="28"/>
          <w:lang w:val="uk-UA"/>
        </w:rPr>
        <w:t>Начальник                                                                          Ярослав СЛЄСАРЕНКО</w:t>
      </w:r>
      <w:r w:rsidR="00126DBB" w:rsidRPr="000C4F49">
        <w:rPr>
          <w:szCs w:val="28"/>
          <w:lang w:val="uk-UA"/>
        </w:rPr>
        <w:br w:type="page"/>
      </w:r>
    </w:p>
    <w:p w:rsidR="00F45DD1" w:rsidRDefault="00F45DD1" w:rsidP="00D812A0">
      <w:pPr>
        <w:tabs>
          <w:tab w:val="left" w:pos="993"/>
        </w:tabs>
        <w:ind w:left="4536"/>
        <w:rPr>
          <w:color w:val="auto"/>
          <w:w w:val="100"/>
          <w:szCs w:val="28"/>
        </w:rPr>
      </w:pPr>
      <w:r>
        <w:rPr>
          <w:color w:val="auto"/>
          <w:w w:val="100"/>
          <w:szCs w:val="28"/>
        </w:rPr>
        <w:lastRenderedPageBreak/>
        <w:t>ЗАТВЕРДЖЕНО</w:t>
      </w:r>
    </w:p>
    <w:p w:rsidR="00E31857" w:rsidRPr="00C94B12" w:rsidRDefault="00F45DD1" w:rsidP="00D812A0">
      <w:pPr>
        <w:tabs>
          <w:tab w:val="left" w:pos="993"/>
        </w:tabs>
        <w:ind w:left="4536"/>
        <w:rPr>
          <w:color w:val="auto"/>
          <w:w w:val="100"/>
          <w:szCs w:val="28"/>
        </w:rPr>
      </w:pPr>
      <w:r>
        <w:rPr>
          <w:color w:val="auto"/>
          <w:w w:val="100"/>
          <w:szCs w:val="28"/>
        </w:rPr>
        <w:t>Н</w:t>
      </w:r>
      <w:r w:rsidR="00E31857" w:rsidRPr="00C94B12">
        <w:rPr>
          <w:color w:val="auto"/>
          <w:w w:val="100"/>
          <w:szCs w:val="28"/>
        </w:rPr>
        <w:t xml:space="preserve">аказ </w:t>
      </w:r>
      <w:r w:rsidR="00FD3CF1">
        <w:rPr>
          <w:color w:val="auto"/>
          <w:w w:val="100"/>
          <w:szCs w:val="28"/>
        </w:rPr>
        <w:t xml:space="preserve">начальника </w:t>
      </w:r>
      <w:r w:rsidR="00E31857" w:rsidRPr="00C94B12">
        <w:rPr>
          <w:color w:val="auto"/>
          <w:w w:val="100"/>
          <w:szCs w:val="28"/>
        </w:rPr>
        <w:t xml:space="preserve">Управління </w:t>
      </w:r>
      <w:r w:rsidR="00E31857" w:rsidRPr="00C94B12">
        <w:rPr>
          <w:color w:val="auto"/>
          <w:w w:val="100"/>
          <w:szCs w:val="28"/>
        </w:rPr>
        <w:br/>
        <w:t>капітального будівництва Чернігівської обласної державної адміністрації</w:t>
      </w:r>
      <w:r w:rsidR="00E31857" w:rsidRPr="00C94B12">
        <w:rPr>
          <w:color w:val="auto"/>
          <w:w w:val="100"/>
          <w:szCs w:val="28"/>
        </w:rPr>
        <w:br/>
      </w:r>
      <w:r w:rsidR="000C4F49">
        <w:rPr>
          <w:color w:val="auto"/>
          <w:w w:val="100"/>
          <w:szCs w:val="28"/>
        </w:rPr>
        <w:t xml:space="preserve">від </w:t>
      </w:r>
      <w:r w:rsidR="000C4F49" w:rsidRPr="00C94B12">
        <w:rPr>
          <w:color w:val="auto"/>
          <w:w w:val="100"/>
          <w:szCs w:val="28"/>
        </w:rPr>
        <w:t>«</w:t>
      </w:r>
      <w:r w:rsidR="00C77267">
        <w:rPr>
          <w:color w:val="auto"/>
          <w:w w:val="100"/>
          <w:szCs w:val="28"/>
        </w:rPr>
        <w:t>23</w:t>
      </w:r>
      <w:r w:rsidR="000C4F49" w:rsidRPr="00C94B12">
        <w:rPr>
          <w:color w:val="auto"/>
          <w:w w:val="100"/>
          <w:szCs w:val="28"/>
        </w:rPr>
        <w:t xml:space="preserve">» </w:t>
      </w:r>
      <w:r w:rsidR="00C77267">
        <w:rPr>
          <w:color w:val="auto"/>
          <w:w w:val="100"/>
          <w:szCs w:val="28"/>
        </w:rPr>
        <w:t xml:space="preserve">червня </w:t>
      </w:r>
      <w:r w:rsidR="00736446">
        <w:rPr>
          <w:color w:val="auto"/>
          <w:w w:val="100"/>
          <w:szCs w:val="28"/>
        </w:rPr>
        <w:t>20</w:t>
      </w:r>
      <w:r w:rsidR="00C77267">
        <w:rPr>
          <w:color w:val="auto"/>
          <w:w w:val="100"/>
          <w:szCs w:val="28"/>
        </w:rPr>
        <w:t>26</w:t>
      </w:r>
      <w:r w:rsidR="00D812A0">
        <w:rPr>
          <w:color w:val="auto"/>
          <w:w w:val="100"/>
          <w:szCs w:val="28"/>
        </w:rPr>
        <w:t xml:space="preserve"> р</w:t>
      </w:r>
      <w:r w:rsidR="00736446">
        <w:rPr>
          <w:color w:val="auto"/>
          <w:w w:val="100"/>
          <w:szCs w:val="28"/>
        </w:rPr>
        <w:t>.</w:t>
      </w:r>
      <w:r w:rsidR="000C4F49">
        <w:rPr>
          <w:color w:val="auto"/>
          <w:w w:val="100"/>
          <w:szCs w:val="28"/>
        </w:rPr>
        <w:t xml:space="preserve"> </w:t>
      </w:r>
      <w:r w:rsidR="000C4F49" w:rsidRPr="00C94B12">
        <w:rPr>
          <w:color w:val="auto"/>
          <w:w w:val="100"/>
          <w:szCs w:val="28"/>
        </w:rPr>
        <w:t>№</w:t>
      </w:r>
      <w:r w:rsidR="00C77267">
        <w:rPr>
          <w:color w:val="auto"/>
          <w:w w:val="100"/>
          <w:szCs w:val="28"/>
        </w:rPr>
        <w:t xml:space="preserve"> 81</w:t>
      </w:r>
      <w:bookmarkStart w:id="0" w:name="_GoBack"/>
      <w:bookmarkEnd w:id="0"/>
    </w:p>
    <w:p w:rsidR="00523A29" w:rsidRDefault="00523A29" w:rsidP="00485658">
      <w:pPr>
        <w:jc w:val="center"/>
        <w:rPr>
          <w:b/>
          <w:color w:val="auto"/>
          <w:w w:val="100"/>
          <w:szCs w:val="28"/>
        </w:rPr>
      </w:pPr>
    </w:p>
    <w:p w:rsidR="00485658" w:rsidRPr="00C94B12" w:rsidRDefault="00485658" w:rsidP="00485658">
      <w:pPr>
        <w:jc w:val="center"/>
        <w:rPr>
          <w:b/>
          <w:color w:val="auto"/>
          <w:w w:val="100"/>
          <w:szCs w:val="28"/>
        </w:rPr>
      </w:pPr>
      <w:r w:rsidRPr="00C94B12">
        <w:rPr>
          <w:b/>
          <w:color w:val="auto"/>
          <w:w w:val="100"/>
          <w:szCs w:val="28"/>
        </w:rPr>
        <w:t>ПОРЯДОК</w:t>
      </w:r>
    </w:p>
    <w:p w:rsidR="00485658" w:rsidRPr="00C94B12" w:rsidRDefault="00485658" w:rsidP="00485658">
      <w:pPr>
        <w:jc w:val="center"/>
        <w:rPr>
          <w:b/>
          <w:color w:val="auto"/>
          <w:w w:val="100"/>
          <w:szCs w:val="28"/>
        </w:rPr>
      </w:pPr>
      <w:r w:rsidRPr="00C94B12">
        <w:rPr>
          <w:b/>
          <w:color w:val="auto"/>
          <w:w w:val="100"/>
          <w:szCs w:val="28"/>
        </w:rPr>
        <w:t xml:space="preserve">узгодження договірної ціни при проведенні процедур закупівель </w:t>
      </w:r>
    </w:p>
    <w:p w:rsidR="00426380" w:rsidRDefault="00426380" w:rsidP="00485658">
      <w:pPr>
        <w:jc w:val="center"/>
        <w:rPr>
          <w:color w:val="auto"/>
          <w:w w:val="100"/>
          <w:szCs w:val="28"/>
        </w:rPr>
      </w:pPr>
    </w:p>
    <w:p w:rsidR="00485658" w:rsidRPr="00C94B12" w:rsidRDefault="00485658" w:rsidP="00BA436F">
      <w:pPr>
        <w:pStyle w:val="a3"/>
        <w:numPr>
          <w:ilvl w:val="0"/>
          <w:numId w:val="14"/>
        </w:numPr>
        <w:jc w:val="center"/>
        <w:rPr>
          <w:b/>
          <w:color w:val="auto"/>
          <w:w w:val="100"/>
          <w:szCs w:val="28"/>
        </w:rPr>
      </w:pPr>
      <w:r w:rsidRPr="00C94B12">
        <w:rPr>
          <w:b/>
          <w:color w:val="auto"/>
          <w:w w:val="100"/>
          <w:szCs w:val="28"/>
        </w:rPr>
        <w:t>Мета та сфера застосування.</w:t>
      </w:r>
    </w:p>
    <w:p w:rsidR="00BA436F" w:rsidRPr="0084446E" w:rsidRDefault="00BA436F" w:rsidP="00BA436F">
      <w:pPr>
        <w:pStyle w:val="a3"/>
        <w:ind w:left="720"/>
        <w:rPr>
          <w:b/>
          <w:color w:val="auto"/>
          <w:w w:val="100"/>
          <w:sz w:val="16"/>
          <w:szCs w:val="16"/>
        </w:rPr>
      </w:pPr>
    </w:p>
    <w:p w:rsidR="00535768" w:rsidRPr="00C94B12" w:rsidRDefault="00C95ED0" w:rsidP="00535768">
      <w:pPr>
        <w:jc w:val="both"/>
        <w:rPr>
          <w:color w:val="auto"/>
          <w:w w:val="100"/>
          <w:szCs w:val="28"/>
        </w:rPr>
      </w:pPr>
      <w:r w:rsidRPr="00C94B12">
        <w:rPr>
          <w:color w:val="auto"/>
          <w:w w:val="100"/>
          <w:szCs w:val="28"/>
        </w:rPr>
        <w:t xml:space="preserve">1.1. </w:t>
      </w:r>
      <w:r w:rsidR="00485658" w:rsidRPr="00C94B12">
        <w:rPr>
          <w:color w:val="auto"/>
          <w:w w:val="100"/>
          <w:szCs w:val="28"/>
        </w:rPr>
        <w:t>Цей Порядок визначає дії Замовника при прийнятті, перевірці та погодженні договірної ціни на будівельні роботи відповідно до вимог Закону «Про публічні закупівлі»</w:t>
      </w:r>
      <w:r w:rsidR="00BA436F" w:rsidRPr="00C94B12">
        <w:rPr>
          <w:color w:val="auto"/>
          <w:w w:val="100"/>
          <w:szCs w:val="28"/>
        </w:rPr>
        <w:t xml:space="preserve"> (далі – Закон)</w:t>
      </w:r>
      <w:r w:rsidR="00485658" w:rsidRPr="00C94B12">
        <w:rPr>
          <w:color w:val="auto"/>
          <w:w w:val="100"/>
          <w:szCs w:val="28"/>
        </w:rPr>
        <w:t xml:space="preserve">,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w:t>
      </w:r>
      <w:r w:rsidR="004A05E1">
        <w:rPr>
          <w:color w:val="auto"/>
          <w:w w:val="100"/>
          <w:szCs w:val="28"/>
        </w:rPr>
        <w:t>«</w:t>
      </w:r>
      <w:r w:rsidR="00485658" w:rsidRPr="00C94B12">
        <w:rPr>
          <w:color w:val="auto"/>
          <w:w w:val="100"/>
          <w:szCs w:val="28"/>
        </w:rPr>
        <w:t>Про публічні закупівлі</w:t>
      </w:r>
      <w:r w:rsidR="004A05E1">
        <w:rPr>
          <w:color w:val="auto"/>
          <w:w w:val="100"/>
          <w:szCs w:val="28"/>
        </w:rPr>
        <w:t>»</w:t>
      </w:r>
      <w:r w:rsidR="00485658" w:rsidRPr="00C94B12">
        <w:rPr>
          <w:color w:val="auto"/>
          <w:w w:val="100"/>
          <w:szCs w:val="28"/>
        </w:rPr>
        <w:t xml:space="preserve">, на період дії правового режиму воєнного стану в Україні та протягом 90 днів з дня його припинення або скасування», постанови Кабінету Міністрів України від 19.11.2025 № </w:t>
      </w:r>
      <w:r w:rsidR="00485658" w:rsidRPr="00B0780D">
        <w:rPr>
          <w:color w:val="auto"/>
          <w:w w:val="100"/>
          <w:szCs w:val="28"/>
        </w:rPr>
        <w:t>1512 «</w:t>
      </w:r>
      <w:r w:rsidR="006D4F3C" w:rsidRPr="00B0780D">
        <w:rPr>
          <w:bCs/>
          <w:color w:val="auto"/>
          <w:w w:val="100"/>
          <w:szCs w:val="28"/>
          <w:shd w:val="clear" w:color="auto" w:fill="FFFFFF"/>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00485658" w:rsidRPr="00B0780D">
        <w:rPr>
          <w:color w:val="auto"/>
          <w:w w:val="100"/>
          <w:szCs w:val="28"/>
        </w:rPr>
        <w:t>»</w:t>
      </w:r>
      <w:r w:rsidR="00723605">
        <w:rPr>
          <w:color w:val="auto"/>
          <w:w w:val="100"/>
          <w:szCs w:val="28"/>
        </w:rPr>
        <w:t xml:space="preserve"> (зі змінами)</w:t>
      </w:r>
      <w:r w:rsidR="001834A7" w:rsidRPr="00C94B12">
        <w:rPr>
          <w:color w:val="auto"/>
          <w:w w:val="100"/>
          <w:szCs w:val="28"/>
        </w:rPr>
        <w:t xml:space="preserve"> (далі – Постанова № 1512</w:t>
      </w:r>
      <w:r w:rsidR="00E7655D" w:rsidRPr="00C94B12">
        <w:rPr>
          <w:color w:val="auto"/>
          <w:w w:val="100"/>
          <w:szCs w:val="28"/>
        </w:rPr>
        <w:t>)</w:t>
      </w:r>
      <w:r w:rsidR="00723605">
        <w:rPr>
          <w:color w:val="auto"/>
          <w:w w:val="100"/>
          <w:szCs w:val="28"/>
        </w:rPr>
        <w:t>,</w:t>
      </w:r>
      <w:r w:rsidR="00485658" w:rsidRPr="00C94B12">
        <w:rPr>
          <w:color w:val="auto"/>
          <w:w w:val="100"/>
          <w:szCs w:val="28"/>
        </w:rPr>
        <w:t xml:space="preserve"> </w:t>
      </w:r>
      <w:r w:rsidR="006A70F4" w:rsidRPr="00C94B12">
        <w:rPr>
          <w:color w:val="auto"/>
          <w:w w:val="100"/>
          <w:szCs w:val="28"/>
        </w:rPr>
        <w:t>Настанов</w:t>
      </w:r>
      <w:r w:rsidR="00262178" w:rsidRPr="00C94B12">
        <w:rPr>
          <w:color w:val="auto"/>
          <w:w w:val="100"/>
          <w:szCs w:val="28"/>
        </w:rPr>
        <w:t>и</w:t>
      </w:r>
      <w:r w:rsidR="006A70F4" w:rsidRPr="00C94B12">
        <w:rPr>
          <w:color w:val="auto"/>
          <w:w w:val="100"/>
          <w:szCs w:val="28"/>
        </w:rPr>
        <w:t xml:space="preserve"> з визначення вартості будівництва, затверджен</w:t>
      </w:r>
      <w:r w:rsidR="008131E1" w:rsidRPr="00C94B12">
        <w:rPr>
          <w:color w:val="auto"/>
          <w:w w:val="100"/>
          <w:szCs w:val="28"/>
        </w:rPr>
        <w:t>ої</w:t>
      </w:r>
      <w:r w:rsidR="006A70F4" w:rsidRPr="00C94B12">
        <w:rPr>
          <w:color w:val="auto"/>
          <w:w w:val="100"/>
          <w:szCs w:val="28"/>
        </w:rPr>
        <w:t xml:space="preserve"> наказом Міністерства розвитку громад та тер</w:t>
      </w:r>
      <w:r w:rsidR="005B5906">
        <w:rPr>
          <w:color w:val="auto"/>
          <w:w w:val="100"/>
          <w:szCs w:val="28"/>
        </w:rPr>
        <w:t>иторій України від 01.11.2021 №</w:t>
      </w:r>
      <w:r w:rsidR="004A05E1">
        <w:rPr>
          <w:color w:val="auto"/>
          <w:w w:val="100"/>
          <w:szCs w:val="28"/>
        </w:rPr>
        <w:t xml:space="preserve"> </w:t>
      </w:r>
      <w:r w:rsidR="006A70F4" w:rsidRPr="00C94B12">
        <w:rPr>
          <w:color w:val="auto"/>
          <w:w w:val="100"/>
          <w:szCs w:val="28"/>
        </w:rPr>
        <w:t>281 «Про затвердження кошторисних норм України у будівництві»</w:t>
      </w:r>
      <w:r w:rsidR="00485658" w:rsidRPr="00C94B12">
        <w:rPr>
          <w:color w:val="auto"/>
          <w:w w:val="100"/>
          <w:szCs w:val="28"/>
        </w:rPr>
        <w:t xml:space="preserve"> (зі змінами)</w:t>
      </w:r>
      <w:r w:rsidR="00BA436F" w:rsidRPr="00C94B12">
        <w:rPr>
          <w:color w:val="auto"/>
          <w:w w:val="100"/>
          <w:szCs w:val="28"/>
        </w:rPr>
        <w:t xml:space="preserve"> (далі – Настанова</w:t>
      </w:r>
      <w:r w:rsidR="004A05E1">
        <w:rPr>
          <w:color w:val="auto"/>
          <w:w w:val="100"/>
          <w:szCs w:val="28"/>
        </w:rPr>
        <w:t xml:space="preserve"> № 281</w:t>
      </w:r>
      <w:r w:rsidR="00BA436F" w:rsidRPr="00C94B12">
        <w:rPr>
          <w:color w:val="auto"/>
          <w:w w:val="100"/>
          <w:szCs w:val="28"/>
        </w:rPr>
        <w:t>)</w:t>
      </w:r>
      <w:r w:rsidR="00723605">
        <w:rPr>
          <w:color w:val="auto"/>
          <w:w w:val="100"/>
          <w:szCs w:val="28"/>
        </w:rPr>
        <w:t xml:space="preserve"> та </w:t>
      </w:r>
      <w:r w:rsidR="00723605" w:rsidRPr="00723605">
        <w:rPr>
          <w:color w:val="auto"/>
          <w:w w:val="100"/>
          <w:szCs w:val="28"/>
        </w:rPr>
        <w:t>Настанови щодо порядку проведення аналізу цін на матеріальні ресурси, затвердженої наказом Міністерства розвитку громад та територій України від 20.03.2026 № 591</w:t>
      </w:r>
      <w:r w:rsidR="00723605">
        <w:rPr>
          <w:color w:val="auto"/>
          <w:w w:val="100"/>
          <w:szCs w:val="28"/>
        </w:rPr>
        <w:t xml:space="preserve"> (далі – Настанова № 591)</w:t>
      </w:r>
      <w:r w:rsidR="00535768" w:rsidRPr="00C94B12">
        <w:rPr>
          <w:color w:val="auto"/>
          <w:w w:val="100"/>
          <w:szCs w:val="28"/>
        </w:rPr>
        <w:t>.</w:t>
      </w:r>
    </w:p>
    <w:p w:rsidR="00485658" w:rsidRPr="00C94B12" w:rsidRDefault="00485658" w:rsidP="00485658">
      <w:pPr>
        <w:ind w:firstLine="567"/>
        <w:jc w:val="both"/>
        <w:rPr>
          <w:color w:val="auto"/>
          <w:w w:val="100"/>
          <w:szCs w:val="28"/>
        </w:rPr>
      </w:pPr>
      <w:r w:rsidRPr="00C94B12">
        <w:rPr>
          <w:color w:val="auto"/>
          <w:w w:val="100"/>
          <w:szCs w:val="28"/>
        </w:rPr>
        <w:t>Порядок застосовується для всіх об’єктів, що фінансуються із залученням бюджетних коштів, донорських або інших публічних ресурсів.</w:t>
      </w:r>
    </w:p>
    <w:p w:rsidR="00485658" w:rsidRPr="00C94B12" w:rsidRDefault="00C95ED0" w:rsidP="00485658">
      <w:pPr>
        <w:jc w:val="both"/>
        <w:rPr>
          <w:color w:val="auto"/>
          <w:w w:val="100"/>
          <w:szCs w:val="28"/>
        </w:rPr>
      </w:pPr>
      <w:r w:rsidRPr="00C94B12">
        <w:rPr>
          <w:color w:val="auto"/>
          <w:w w:val="100"/>
          <w:szCs w:val="28"/>
        </w:rPr>
        <w:t>1.2. У цьому Порядку поняття та терміни вживаються у значенні наведеному в статті 1 Закону</w:t>
      </w:r>
      <w:r w:rsidR="00BA436F" w:rsidRPr="00C94B12">
        <w:rPr>
          <w:color w:val="auto"/>
          <w:w w:val="100"/>
          <w:szCs w:val="28"/>
        </w:rPr>
        <w:t xml:space="preserve"> та абзаці 8 пункту 1.2</w:t>
      </w:r>
      <w:r w:rsidRPr="00C94B12">
        <w:rPr>
          <w:color w:val="auto"/>
          <w:w w:val="100"/>
          <w:szCs w:val="28"/>
        </w:rPr>
        <w:t>.</w:t>
      </w:r>
      <w:r w:rsidR="00BA436F" w:rsidRPr="00C94B12">
        <w:rPr>
          <w:color w:val="auto"/>
          <w:w w:val="100"/>
          <w:szCs w:val="28"/>
        </w:rPr>
        <w:t xml:space="preserve"> Настанови.</w:t>
      </w:r>
    </w:p>
    <w:p w:rsidR="00BA436F" w:rsidRPr="00C94B12" w:rsidRDefault="00BA436F" w:rsidP="00485658">
      <w:pPr>
        <w:jc w:val="both"/>
        <w:rPr>
          <w:color w:val="auto"/>
          <w:w w:val="100"/>
          <w:szCs w:val="28"/>
        </w:rPr>
      </w:pPr>
    </w:p>
    <w:p w:rsidR="00485658" w:rsidRPr="00C94B12" w:rsidRDefault="00485658" w:rsidP="00BA436F">
      <w:pPr>
        <w:pStyle w:val="a3"/>
        <w:numPr>
          <w:ilvl w:val="0"/>
          <w:numId w:val="14"/>
        </w:numPr>
        <w:jc w:val="center"/>
        <w:rPr>
          <w:b/>
          <w:color w:val="auto"/>
          <w:w w:val="100"/>
          <w:szCs w:val="28"/>
        </w:rPr>
      </w:pPr>
      <w:r w:rsidRPr="00C94B12">
        <w:rPr>
          <w:b/>
          <w:color w:val="auto"/>
          <w:w w:val="100"/>
          <w:szCs w:val="28"/>
        </w:rPr>
        <w:t>Етапи узгодження договірної ціни.</w:t>
      </w:r>
    </w:p>
    <w:p w:rsidR="00BA436F" w:rsidRPr="0084446E" w:rsidRDefault="00BA436F" w:rsidP="00BA436F">
      <w:pPr>
        <w:pStyle w:val="a3"/>
        <w:ind w:left="720"/>
        <w:rPr>
          <w:b/>
          <w:color w:val="auto"/>
          <w:w w:val="100"/>
          <w:sz w:val="16"/>
          <w:szCs w:val="16"/>
        </w:rPr>
      </w:pPr>
    </w:p>
    <w:p w:rsidR="008E2796" w:rsidRPr="00752C1A" w:rsidRDefault="0049260F" w:rsidP="00AF2406">
      <w:pPr>
        <w:tabs>
          <w:tab w:val="left" w:pos="567"/>
        </w:tabs>
        <w:jc w:val="both"/>
        <w:outlineLvl w:val="2"/>
        <w:rPr>
          <w:w w:val="100"/>
        </w:rPr>
      </w:pPr>
      <w:r w:rsidRPr="00912754">
        <w:rPr>
          <w:color w:val="auto"/>
          <w:w w:val="100"/>
          <w:szCs w:val="28"/>
        </w:rPr>
        <w:t>2.1</w:t>
      </w:r>
      <w:r w:rsidR="00485658" w:rsidRPr="00912754">
        <w:rPr>
          <w:color w:val="auto"/>
          <w:w w:val="100"/>
          <w:szCs w:val="28"/>
        </w:rPr>
        <w:t xml:space="preserve">. </w:t>
      </w:r>
      <w:r w:rsidR="008E2796" w:rsidRPr="00912754">
        <w:rPr>
          <w:w w:val="100"/>
        </w:rPr>
        <w:t xml:space="preserve">Для узгодження договірної ціни Замовник забезпечує перевірку отриманих </w:t>
      </w:r>
      <w:r w:rsidR="008E2796" w:rsidRPr="00752C1A">
        <w:rPr>
          <w:w w:val="100"/>
        </w:rPr>
        <w:t>від Учасника, якого визначено переможцем процедури закупівлі, наданих у паперовому вигляді (із супровідним листом) документів, а саме:</w:t>
      </w:r>
    </w:p>
    <w:p w:rsidR="00426380" w:rsidRPr="00752C1A" w:rsidRDefault="00426380" w:rsidP="00426380">
      <w:pPr>
        <w:contextualSpacing/>
        <w:jc w:val="both"/>
        <w:rPr>
          <w:color w:val="auto"/>
          <w:w w:val="100"/>
          <w:szCs w:val="28"/>
        </w:rPr>
      </w:pPr>
      <w:r w:rsidRPr="00752C1A">
        <w:rPr>
          <w:color w:val="auto"/>
          <w:w w:val="100"/>
          <w:szCs w:val="28"/>
        </w:rPr>
        <w:t>2.1.1</w:t>
      </w:r>
      <w:r w:rsidR="006A70F4" w:rsidRPr="00752C1A">
        <w:rPr>
          <w:color w:val="auto"/>
          <w:w w:val="100"/>
          <w:szCs w:val="28"/>
        </w:rPr>
        <w:t xml:space="preserve"> </w:t>
      </w:r>
      <w:r w:rsidRPr="00752C1A">
        <w:rPr>
          <w:color w:val="auto"/>
          <w:w w:val="100"/>
          <w:szCs w:val="28"/>
        </w:rPr>
        <w:t>Договірн</w:t>
      </w:r>
      <w:r w:rsidR="00535768" w:rsidRPr="00752C1A">
        <w:rPr>
          <w:color w:val="auto"/>
          <w:w w:val="100"/>
          <w:szCs w:val="28"/>
        </w:rPr>
        <w:t>у</w:t>
      </w:r>
      <w:r w:rsidRPr="00752C1A">
        <w:rPr>
          <w:color w:val="auto"/>
          <w:w w:val="100"/>
          <w:szCs w:val="28"/>
        </w:rPr>
        <w:t xml:space="preserve"> цін</w:t>
      </w:r>
      <w:r w:rsidR="00535768" w:rsidRPr="00752C1A">
        <w:rPr>
          <w:color w:val="auto"/>
          <w:w w:val="100"/>
          <w:szCs w:val="28"/>
        </w:rPr>
        <w:t>у</w:t>
      </w:r>
      <w:r w:rsidRPr="00752C1A">
        <w:rPr>
          <w:color w:val="auto"/>
          <w:w w:val="100"/>
          <w:szCs w:val="28"/>
        </w:rPr>
        <w:t>.</w:t>
      </w:r>
    </w:p>
    <w:p w:rsidR="00426380" w:rsidRPr="00752C1A" w:rsidRDefault="00426380" w:rsidP="00426380">
      <w:pPr>
        <w:pStyle w:val="a3"/>
        <w:tabs>
          <w:tab w:val="left" w:pos="633"/>
        </w:tabs>
        <w:autoSpaceDE w:val="0"/>
        <w:adjustRightInd w:val="0"/>
        <w:ind w:left="521" w:hanging="521"/>
        <w:jc w:val="both"/>
        <w:rPr>
          <w:color w:val="auto"/>
          <w:w w:val="100"/>
          <w:szCs w:val="28"/>
        </w:rPr>
      </w:pPr>
      <w:r w:rsidRPr="00752C1A">
        <w:rPr>
          <w:color w:val="auto"/>
          <w:w w:val="100"/>
          <w:szCs w:val="28"/>
        </w:rPr>
        <w:t>2.1.2. Розрахунки до договірної ціни:</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t>заробітної плати по підприємству на поточний рік (визначення розміру заробітної плати здійснюється Учасником, виходячи із середньомісячної заробітної плати одного працівника в режимі повної зайнятості, яку Учасник планує отримувати на об’єкті будівництва);</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t>коштів на покриття ризику;</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lastRenderedPageBreak/>
        <w:t>коштів на покриття додаткових витрат, пов'язаних з інфляційними процесами;</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t>інших витрат (у разі наявності):</w:t>
      </w:r>
    </w:p>
    <w:p w:rsidR="00426380" w:rsidRPr="00752C1A" w:rsidRDefault="00426380" w:rsidP="00426380">
      <w:pPr>
        <w:pStyle w:val="a3"/>
        <w:widowControl w:val="0"/>
        <w:numPr>
          <w:ilvl w:val="0"/>
          <w:numId w:val="13"/>
        </w:numPr>
        <w:tabs>
          <w:tab w:val="left" w:pos="518"/>
          <w:tab w:val="left" w:pos="633"/>
          <w:tab w:val="left" w:pos="1224"/>
          <w:tab w:val="left" w:pos="1373"/>
        </w:tabs>
        <w:autoSpaceDE w:val="0"/>
        <w:autoSpaceDN w:val="0"/>
        <w:adjustRightInd w:val="0"/>
        <w:ind w:left="1224" w:hanging="142"/>
        <w:contextualSpacing/>
        <w:jc w:val="both"/>
        <w:rPr>
          <w:color w:val="auto"/>
          <w:w w:val="100"/>
          <w:szCs w:val="28"/>
        </w:rPr>
      </w:pPr>
      <w:r w:rsidRPr="00752C1A">
        <w:rPr>
          <w:color w:val="auto"/>
          <w:w w:val="100"/>
          <w:szCs w:val="28"/>
        </w:rPr>
        <w:t>розрахунки на відрядження будівельних організацій на місце виконання робіт;</w:t>
      </w:r>
    </w:p>
    <w:p w:rsidR="00426380" w:rsidRPr="00752C1A" w:rsidRDefault="00426380" w:rsidP="00426380">
      <w:pPr>
        <w:pStyle w:val="a3"/>
        <w:widowControl w:val="0"/>
        <w:numPr>
          <w:ilvl w:val="0"/>
          <w:numId w:val="13"/>
        </w:numPr>
        <w:tabs>
          <w:tab w:val="left" w:pos="518"/>
          <w:tab w:val="left" w:pos="633"/>
          <w:tab w:val="left" w:pos="1224"/>
          <w:tab w:val="left" w:pos="1373"/>
        </w:tabs>
        <w:autoSpaceDE w:val="0"/>
        <w:autoSpaceDN w:val="0"/>
        <w:adjustRightInd w:val="0"/>
        <w:ind w:left="1224" w:hanging="142"/>
        <w:contextualSpacing/>
        <w:jc w:val="both"/>
        <w:rPr>
          <w:color w:val="auto"/>
          <w:w w:val="100"/>
          <w:szCs w:val="28"/>
        </w:rPr>
      </w:pPr>
      <w:r w:rsidRPr="00752C1A">
        <w:rPr>
          <w:color w:val="auto"/>
          <w:w w:val="100"/>
          <w:szCs w:val="28"/>
        </w:rPr>
        <w:t>розрахунки на перевезення робітників будівельних організацій автомобільним транспортом;</w:t>
      </w:r>
    </w:p>
    <w:p w:rsidR="00426380" w:rsidRPr="00752C1A" w:rsidRDefault="00426380" w:rsidP="00426380">
      <w:pPr>
        <w:pStyle w:val="a3"/>
        <w:widowControl w:val="0"/>
        <w:numPr>
          <w:ilvl w:val="0"/>
          <w:numId w:val="13"/>
        </w:numPr>
        <w:tabs>
          <w:tab w:val="left" w:pos="518"/>
          <w:tab w:val="left" w:pos="633"/>
          <w:tab w:val="left" w:pos="1224"/>
          <w:tab w:val="left" w:pos="1373"/>
        </w:tabs>
        <w:autoSpaceDE w:val="0"/>
        <w:autoSpaceDN w:val="0"/>
        <w:adjustRightInd w:val="0"/>
        <w:ind w:left="1224" w:hanging="142"/>
        <w:contextualSpacing/>
        <w:jc w:val="both"/>
        <w:rPr>
          <w:color w:val="auto"/>
          <w:w w:val="100"/>
          <w:szCs w:val="28"/>
        </w:rPr>
      </w:pPr>
      <w:r w:rsidRPr="00752C1A">
        <w:rPr>
          <w:color w:val="auto"/>
          <w:w w:val="100"/>
          <w:szCs w:val="28"/>
        </w:rPr>
        <w:t>розрахунки на перебазування будівельних організацій або їх структурних виробничих підрозділів тощо;</w:t>
      </w:r>
    </w:p>
    <w:p w:rsidR="00426380" w:rsidRPr="00752C1A" w:rsidRDefault="00DA68D8" w:rsidP="00426380">
      <w:pPr>
        <w:pStyle w:val="a3"/>
        <w:tabs>
          <w:tab w:val="left" w:pos="518"/>
          <w:tab w:val="left" w:pos="633"/>
        </w:tabs>
        <w:autoSpaceDE w:val="0"/>
        <w:adjustRightInd w:val="0"/>
        <w:ind w:left="0"/>
        <w:jc w:val="both"/>
        <w:rPr>
          <w:color w:val="auto"/>
          <w:w w:val="100"/>
          <w:szCs w:val="28"/>
        </w:rPr>
      </w:pPr>
      <w:r w:rsidRPr="00752C1A">
        <w:rPr>
          <w:color w:val="auto"/>
          <w:w w:val="100"/>
          <w:szCs w:val="28"/>
        </w:rPr>
        <w:t>2</w:t>
      </w:r>
      <w:r w:rsidR="00426380" w:rsidRPr="00752C1A">
        <w:rPr>
          <w:color w:val="auto"/>
          <w:w w:val="100"/>
          <w:szCs w:val="28"/>
        </w:rPr>
        <w:t>.1</w:t>
      </w:r>
      <w:r w:rsidR="0015566B" w:rsidRPr="00752C1A">
        <w:rPr>
          <w:color w:val="auto"/>
          <w:w w:val="100"/>
          <w:szCs w:val="28"/>
        </w:rPr>
        <w:t>.</w:t>
      </w:r>
      <w:r w:rsidR="00426380" w:rsidRPr="00752C1A">
        <w:rPr>
          <w:color w:val="auto"/>
          <w:w w:val="100"/>
          <w:szCs w:val="28"/>
        </w:rPr>
        <w:t>3. Локальні кошториси;</w:t>
      </w:r>
    </w:p>
    <w:p w:rsidR="00426380" w:rsidRPr="00752C1A" w:rsidRDefault="00426380" w:rsidP="00426380">
      <w:pPr>
        <w:pStyle w:val="a3"/>
        <w:tabs>
          <w:tab w:val="left" w:pos="284"/>
        </w:tabs>
        <w:autoSpaceDE w:val="0"/>
        <w:adjustRightInd w:val="0"/>
        <w:ind w:left="0"/>
        <w:jc w:val="both"/>
        <w:rPr>
          <w:color w:val="auto"/>
          <w:w w:val="100"/>
          <w:szCs w:val="28"/>
        </w:rPr>
      </w:pPr>
      <w:r w:rsidRPr="00752C1A">
        <w:rPr>
          <w:color w:val="auto"/>
          <w:w w:val="100"/>
          <w:szCs w:val="28"/>
        </w:rPr>
        <w:t>2.1.</w:t>
      </w:r>
      <w:r w:rsidR="0015566B" w:rsidRPr="00752C1A">
        <w:rPr>
          <w:color w:val="auto"/>
          <w:w w:val="100"/>
          <w:szCs w:val="28"/>
        </w:rPr>
        <w:t>4</w:t>
      </w:r>
      <w:r w:rsidRPr="00752C1A">
        <w:rPr>
          <w:color w:val="auto"/>
          <w:w w:val="100"/>
          <w:szCs w:val="28"/>
        </w:rPr>
        <w:t>. Підсумков</w:t>
      </w:r>
      <w:r w:rsidR="00535768" w:rsidRPr="00752C1A">
        <w:rPr>
          <w:color w:val="auto"/>
          <w:w w:val="100"/>
          <w:szCs w:val="28"/>
        </w:rPr>
        <w:t>у</w:t>
      </w:r>
      <w:r w:rsidRPr="00752C1A">
        <w:rPr>
          <w:color w:val="auto"/>
          <w:w w:val="100"/>
          <w:szCs w:val="28"/>
        </w:rPr>
        <w:t xml:space="preserve"> відомість ресурсів з зазначенням в обґрунтуванні ціни характеристики найменування матеріального ресурсу</w:t>
      </w:r>
      <w:r w:rsidR="008131E1" w:rsidRPr="00752C1A">
        <w:rPr>
          <w:color w:val="auto"/>
          <w:w w:val="100"/>
          <w:szCs w:val="28"/>
        </w:rPr>
        <w:t xml:space="preserve"> та устаткування</w:t>
      </w:r>
      <w:r w:rsidRPr="00752C1A">
        <w:rPr>
          <w:color w:val="auto"/>
          <w:w w:val="100"/>
          <w:szCs w:val="28"/>
        </w:rPr>
        <w:t xml:space="preserve"> (в разі відсутності характеристики в найменуванні матеріального ресурсу</w:t>
      </w:r>
      <w:r w:rsidR="008131E1" w:rsidRPr="00752C1A">
        <w:rPr>
          <w:color w:val="auto"/>
          <w:w w:val="100"/>
          <w:szCs w:val="28"/>
        </w:rPr>
        <w:t xml:space="preserve"> або устаткування</w:t>
      </w:r>
      <w:r w:rsidRPr="00752C1A">
        <w:rPr>
          <w:color w:val="auto"/>
          <w:w w:val="100"/>
          <w:szCs w:val="28"/>
        </w:rPr>
        <w:t xml:space="preserve"> відповідно до технічного завдання) та країни походження товару щодо кожної номенклатурної позиції;</w:t>
      </w:r>
    </w:p>
    <w:p w:rsidR="00426380" w:rsidRPr="00752C1A" w:rsidRDefault="00426380" w:rsidP="00426380">
      <w:pPr>
        <w:pStyle w:val="a3"/>
        <w:shd w:val="clear" w:color="auto" w:fill="FFFFFF"/>
        <w:tabs>
          <w:tab w:val="left" w:pos="232"/>
          <w:tab w:val="left" w:pos="284"/>
        </w:tabs>
        <w:autoSpaceDE w:val="0"/>
        <w:adjustRightInd w:val="0"/>
        <w:ind w:left="0"/>
        <w:jc w:val="both"/>
        <w:rPr>
          <w:color w:val="auto"/>
          <w:w w:val="100"/>
          <w:szCs w:val="28"/>
        </w:rPr>
      </w:pPr>
      <w:r w:rsidRPr="00752C1A">
        <w:rPr>
          <w:color w:val="auto"/>
          <w:w w:val="100"/>
          <w:szCs w:val="28"/>
        </w:rPr>
        <w:t>2.1.</w:t>
      </w:r>
      <w:r w:rsidR="0015566B" w:rsidRPr="00752C1A">
        <w:rPr>
          <w:color w:val="auto"/>
          <w:w w:val="100"/>
          <w:szCs w:val="28"/>
        </w:rPr>
        <w:t>5</w:t>
      </w:r>
      <w:r w:rsidRPr="00752C1A">
        <w:rPr>
          <w:color w:val="auto"/>
          <w:w w:val="100"/>
          <w:szCs w:val="28"/>
        </w:rPr>
        <w:t>. Розрахунок вартості експлуатації будівельних машин і  механізмів, з розрахунком вартості машино-години власної будівельної техніки (за його наявності). У разі застосування орендованої будівельної техніки вартість машино-години підтверджується договором оренди/надання послуг з зазначенням вартості оренди 1 машино-години;</w:t>
      </w:r>
    </w:p>
    <w:p w:rsidR="009A091D" w:rsidRPr="00752C1A" w:rsidRDefault="00426380" w:rsidP="009A091D">
      <w:pPr>
        <w:pStyle w:val="a3"/>
        <w:widowControl w:val="0"/>
        <w:shd w:val="clear" w:color="auto" w:fill="FFFFFF"/>
        <w:tabs>
          <w:tab w:val="left" w:pos="284"/>
          <w:tab w:val="left" w:pos="633"/>
          <w:tab w:val="left" w:pos="664"/>
        </w:tabs>
        <w:autoSpaceDE w:val="0"/>
        <w:autoSpaceDN w:val="0"/>
        <w:adjustRightInd w:val="0"/>
        <w:ind w:left="0"/>
        <w:jc w:val="both"/>
        <w:rPr>
          <w:color w:val="auto"/>
          <w:w w:val="100"/>
          <w:szCs w:val="28"/>
        </w:rPr>
      </w:pPr>
      <w:r w:rsidRPr="00752C1A">
        <w:rPr>
          <w:color w:val="auto"/>
          <w:w w:val="100"/>
          <w:szCs w:val="28"/>
        </w:rPr>
        <w:t>2.1.</w:t>
      </w:r>
      <w:r w:rsidR="00523A29">
        <w:rPr>
          <w:color w:val="auto"/>
          <w:w w:val="100"/>
          <w:szCs w:val="28"/>
        </w:rPr>
        <w:t>6</w:t>
      </w:r>
      <w:r w:rsidRPr="00752C1A">
        <w:rPr>
          <w:color w:val="auto"/>
          <w:w w:val="100"/>
          <w:szCs w:val="28"/>
        </w:rPr>
        <w:t xml:space="preserve">. </w:t>
      </w:r>
      <w:r w:rsidR="009A091D" w:rsidRPr="00752C1A">
        <w:rPr>
          <w:color w:val="auto"/>
          <w:w w:val="100"/>
          <w:szCs w:val="28"/>
        </w:rPr>
        <w:t>Аналіз цін на всі матеріальні ресурси та обладнання.</w:t>
      </w:r>
    </w:p>
    <w:p w:rsidR="001834A7" w:rsidRPr="00752C1A" w:rsidRDefault="009A091D" w:rsidP="0015566B">
      <w:pPr>
        <w:pStyle w:val="a3"/>
        <w:widowControl w:val="0"/>
        <w:shd w:val="clear" w:color="auto" w:fill="FFFFFF"/>
        <w:tabs>
          <w:tab w:val="left" w:pos="284"/>
          <w:tab w:val="left" w:pos="567"/>
        </w:tabs>
        <w:autoSpaceDE w:val="0"/>
        <w:autoSpaceDN w:val="0"/>
        <w:adjustRightInd w:val="0"/>
        <w:ind w:left="0"/>
        <w:jc w:val="both"/>
        <w:rPr>
          <w:color w:val="auto"/>
          <w:w w:val="100"/>
          <w:szCs w:val="28"/>
        </w:rPr>
      </w:pPr>
      <w:r w:rsidRPr="00752C1A">
        <w:rPr>
          <w:color w:val="auto"/>
          <w:w w:val="100"/>
          <w:szCs w:val="28"/>
        </w:rPr>
        <w:tab/>
      </w:r>
      <w:r w:rsidRPr="00752C1A">
        <w:rPr>
          <w:color w:val="auto"/>
          <w:w w:val="100"/>
          <w:szCs w:val="28"/>
        </w:rPr>
        <w:tab/>
      </w:r>
      <w:r w:rsidR="00AF2406" w:rsidRPr="00752C1A">
        <w:rPr>
          <w:color w:val="auto"/>
          <w:w w:val="100"/>
          <w:szCs w:val="28"/>
        </w:rPr>
        <w:t>А</w:t>
      </w:r>
      <w:r w:rsidR="001834A7" w:rsidRPr="00752C1A">
        <w:rPr>
          <w:color w:val="auto"/>
          <w:w w:val="100"/>
          <w:szCs w:val="28"/>
        </w:rPr>
        <w:t xml:space="preserve">наліз цін на всі матеріальні ресурси </w:t>
      </w:r>
      <w:r w:rsidR="00AF2406" w:rsidRPr="00752C1A">
        <w:rPr>
          <w:color w:val="auto"/>
          <w:w w:val="100"/>
          <w:szCs w:val="28"/>
        </w:rPr>
        <w:t>проводиться в</w:t>
      </w:r>
      <w:r w:rsidR="001834A7" w:rsidRPr="00752C1A">
        <w:rPr>
          <w:color w:val="auto"/>
          <w:w w:val="100"/>
          <w:szCs w:val="28"/>
        </w:rPr>
        <w:t>ідповідно до вимог П</w:t>
      </w:r>
      <w:r w:rsidR="00B923A7" w:rsidRPr="00752C1A">
        <w:rPr>
          <w:color w:val="auto"/>
          <w:w w:val="100"/>
          <w:szCs w:val="28"/>
        </w:rPr>
        <w:t>останови № 1512</w:t>
      </w:r>
      <w:r w:rsidR="004A05E1" w:rsidRPr="00752C1A">
        <w:rPr>
          <w:color w:val="auto"/>
          <w:w w:val="100"/>
          <w:szCs w:val="28"/>
        </w:rPr>
        <w:t xml:space="preserve"> та Настанови № 591</w:t>
      </w:r>
      <w:r w:rsidR="00AF2406" w:rsidRPr="00752C1A">
        <w:rPr>
          <w:color w:val="auto"/>
          <w:w w:val="100"/>
          <w:szCs w:val="28"/>
        </w:rPr>
        <w:t xml:space="preserve">, </w:t>
      </w:r>
      <w:r w:rsidR="001834A7" w:rsidRPr="00752C1A">
        <w:rPr>
          <w:color w:val="auto"/>
          <w:w w:val="100"/>
          <w:szCs w:val="28"/>
        </w:rPr>
        <w:t xml:space="preserve">поточні ціни на матеріальні ресурси </w:t>
      </w:r>
      <w:r w:rsidR="00AF2406" w:rsidRPr="00752C1A">
        <w:rPr>
          <w:color w:val="auto"/>
          <w:w w:val="100"/>
          <w:szCs w:val="28"/>
        </w:rPr>
        <w:t xml:space="preserve">визначаються </w:t>
      </w:r>
      <w:r w:rsidR="001834A7" w:rsidRPr="00752C1A">
        <w:rPr>
          <w:color w:val="auto"/>
          <w:w w:val="100"/>
          <w:szCs w:val="28"/>
        </w:rPr>
        <w:t>наступним чином:</w:t>
      </w:r>
    </w:p>
    <w:p w:rsidR="004A05E1" w:rsidRPr="00752C1A" w:rsidRDefault="004A05E1" w:rsidP="004A05E1">
      <w:pPr>
        <w:ind w:firstLine="567"/>
        <w:jc w:val="both"/>
        <w:rPr>
          <w:w w:val="100"/>
        </w:rPr>
      </w:pPr>
      <w:r w:rsidRPr="00752C1A">
        <w:rPr>
          <w:w w:val="100"/>
          <w:shd w:val="clear" w:color="auto" w:fill="FFFFFF"/>
        </w:rPr>
        <w:t xml:space="preserve">1) </w:t>
      </w:r>
      <w:r w:rsidRPr="00752C1A">
        <w:rPr>
          <w:w w:val="100"/>
        </w:rPr>
        <w:t>на матеріали, що є ціноутворюючими об’єкта будівництва та сумарна вартість яких становить 60 відсотків загальної вартості всіх матеріальних ресурсів (крім устаткування), - на підставі даних виробників, імпортерів та їх офіційних представників і дистриб’юторів. Під час проведення аналізу цін враховуються не менш ніж три цінові пропозиції для кожного матеріального ресурсу. У разі неможливості отримання достатньої кількості цінових пропозицій, можуть використовуватися додаткові джерела, визначені для неціноутворюючих матеріальних ресурсів, з наданням обґрунтуванням. Якщо джерел постачання відповідного матеріального ресурсу на відповідному ринку менше трьох, додатково подається суб’єктом аналізу обґрунтування щодо відсутності конкурентних пропозицій за такою позицією;</w:t>
      </w:r>
    </w:p>
    <w:p w:rsidR="004A05E1" w:rsidRPr="00752C1A" w:rsidRDefault="004A05E1" w:rsidP="004A05E1">
      <w:pPr>
        <w:ind w:firstLine="567"/>
        <w:jc w:val="both"/>
        <w:rPr>
          <w:w w:val="100"/>
        </w:rPr>
      </w:pPr>
      <w:r w:rsidRPr="00752C1A">
        <w:rPr>
          <w:w w:val="100"/>
        </w:rPr>
        <w:t xml:space="preserve">2) на матеріали, що </w:t>
      </w:r>
      <w:r w:rsidRPr="00752C1A">
        <w:rPr>
          <w:w w:val="100"/>
          <w:szCs w:val="28"/>
        </w:rPr>
        <w:t>не є ціноутворюючими об’єкта будівництва та сумарна вартість яких становить 40 відсотків</w:t>
      </w:r>
      <w:r w:rsidRPr="00752C1A">
        <w:rPr>
          <w:w w:val="100"/>
        </w:rPr>
        <w:t xml:space="preserve"> загальної вартості всіх матеріальних ресурсів (крім устаткування) – від однієї цінової пропозиції на підставі даних виробників, імпортерів та їх офіційних представників і дистриб’юторів та інформації з інших джерел (відкриті веб-ресурси виробників, імпортерів та їх офіційних представників і дистриб’юторів, постачальників будівельної продукції, бази даних цін на будівельну продукцію та інші матеріальні ресурси в складі Єдиної державної електронної системи у сфері будівництва (далі – база даних цін), друковані інформаційні довідники тощо). </w:t>
      </w:r>
    </w:p>
    <w:p w:rsidR="004A05E1" w:rsidRPr="00752C1A" w:rsidRDefault="004A05E1" w:rsidP="004A05E1">
      <w:pPr>
        <w:ind w:firstLine="567"/>
        <w:jc w:val="both"/>
        <w:rPr>
          <w:w w:val="100"/>
        </w:rPr>
      </w:pPr>
      <w:r w:rsidRPr="00752C1A">
        <w:rPr>
          <w:w w:val="100"/>
        </w:rPr>
        <w:lastRenderedPageBreak/>
        <w:t>3) протягом періоду здійснення організаційних заходів щодо введення бази даних цін на будівельну продукцію та інші матеріальні ресурси у складі Єдиної державної електронної системи у сфері будівництва (далі - база даних цін) в режимі первинного наповнення (три місяці з дати початку функціонування бази даних) поточні ціни на матеріальні ресурси приймаються за середньою ціною на підставі результатів проведеного аналізу цін незалежно від значення середньої ціни відповідних матеріальних ресурсів, зазначених в базі даних цін:</w:t>
      </w:r>
    </w:p>
    <w:p w:rsidR="004A05E1" w:rsidRPr="00752C1A" w:rsidRDefault="004A05E1" w:rsidP="004A05E1">
      <w:pPr>
        <w:ind w:firstLine="567"/>
        <w:jc w:val="both"/>
        <w:rPr>
          <w:w w:val="100"/>
        </w:rPr>
      </w:pPr>
      <w:r w:rsidRPr="00752C1A">
        <w:rPr>
          <w:w w:val="100"/>
        </w:rPr>
        <w:t xml:space="preserve">4) після завершення періоду здійснення організаційних заходів щодо ведення бази даних цін в режимі первинного наповнення (три місяці з дати початку </w:t>
      </w:r>
      <w:r w:rsidR="00752C1A" w:rsidRPr="00752C1A">
        <w:rPr>
          <w:w w:val="100"/>
        </w:rPr>
        <w:t>функціонування</w:t>
      </w:r>
      <w:r w:rsidRPr="00752C1A">
        <w:rPr>
          <w:w w:val="100"/>
        </w:rPr>
        <w:t xml:space="preserve"> бази даних цін) поточні ціни на матеріальні ресурси за рівних якісних характеристик приймаються на підставі результатів проведеного аналізу цін за найменшими поточними цінами на матеріальні ресурси, відпускна ціна яких не повинна бути вища за середні ціни відповідних матеріальних ресурсів, зазначених у базі даних цін.</w:t>
      </w:r>
    </w:p>
    <w:p w:rsidR="001F395A" w:rsidRPr="00C94B12" w:rsidRDefault="008E2796" w:rsidP="001F395A">
      <w:pPr>
        <w:ind w:firstLine="567"/>
        <w:jc w:val="both"/>
        <w:rPr>
          <w:w w:val="100"/>
        </w:rPr>
      </w:pPr>
      <w:r w:rsidRPr="00752C1A">
        <w:rPr>
          <w:w w:val="100"/>
        </w:rPr>
        <w:t>При а</w:t>
      </w:r>
      <w:r w:rsidR="001F395A" w:rsidRPr="00752C1A">
        <w:rPr>
          <w:w w:val="100"/>
        </w:rPr>
        <w:t>наліз</w:t>
      </w:r>
      <w:r w:rsidRPr="00752C1A">
        <w:rPr>
          <w:w w:val="100"/>
        </w:rPr>
        <w:t>і</w:t>
      </w:r>
      <w:r w:rsidR="001F395A" w:rsidRPr="00752C1A">
        <w:rPr>
          <w:w w:val="100"/>
        </w:rPr>
        <w:t xml:space="preserve"> поточних цін на устаткування допускається одна цінова пропозиція від виробників, імпортерів та їх офіційних представників і дистриб’юторів та </w:t>
      </w:r>
      <w:r w:rsidR="0015566B" w:rsidRPr="00752C1A">
        <w:rPr>
          <w:w w:val="100"/>
        </w:rPr>
        <w:t>постачальників будівельної продукції та інформації з інших джерел (відкриті веб-ресурси виробників, імпортерів та їх офіційних представників і дистриб’юторів, постачальників будівельної продукції тощо)</w:t>
      </w:r>
      <w:r w:rsidR="001F395A" w:rsidRPr="00752C1A">
        <w:rPr>
          <w:w w:val="100"/>
        </w:rPr>
        <w:t>.</w:t>
      </w:r>
    </w:p>
    <w:p w:rsidR="006A70F4" w:rsidRPr="0084446E" w:rsidRDefault="006A70F4" w:rsidP="00485658">
      <w:pPr>
        <w:rPr>
          <w:color w:val="auto"/>
          <w:w w:val="100"/>
          <w:sz w:val="16"/>
          <w:szCs w:val="16"/>
        </w:rPr>
      </w:pPr>
    </w:p>
    <w:p w:rsidR="00485658" w:rsidRPr="00C94B12" w:rsidRDefault="00485658" w:rsidP="00485658">
      <w:pPr>
        <w:rPr>
          <w:color w:val="auto"/>
          <w:w w:val="100"/>
          <w:szCs w:val="28"/>
        </w:rPr>
      </w:pPr>
      <w:r w:rsidRPr="00C94B12">
        <w:rPr>
          <w:color w:val="auto"/>
          <w:w w:val="100"/>
          <w:szCs w:val="28"/>
        </w:rPr>
        <w:t>2.2. Первинна реєстрація та передача на перевірку:</w:t>
      </w:r>
    </w:p>
    <w:p w:rsidR="00485658" w:rsidRPr="00C94B12" w:rsidRDefault="00485658" w:rsidP="00F82CA9">
      <w:pPr>
        <w:ind w:firstLine="567"/>
        <w:jc w:val="both"/>
        <w:rPr>
          <w:color w:val="auto"/>
          <w:w w:val="100"/>
          <w:szCs w:val="28"/>
        </w:rPr>
      </w:pPr>
      <w:r w:rsidRPr="00C94B12">
        <w:rPr>
          <w:color w:val="auto"/>
          <w:w w:val="100"/>
          <w:szCs w:val="28"/>
        </w:rPr>
        <w:t xml:space="preserve">Уповноважена особа Замовника реєструє </w:t>
      </w:r>
      <w:r w:rsidR="00C0166E" w:rsidRPr="00C94B12">
        <w:rPr>
          <w:color w:val="auto"/>
          <w:w w:val="100"/>
          <w:szCs w:val="28"/>
        </w:rPr>
        <w:t xml:space="preserve">в журналі </w:t>
      </w:r>
      <w:r w:rsidR="00517CD8" w:rsidRPr="00C94B12">
        <w:rPr>
          <w:color w:val="auto"/>
          <w:w w:val="100"/>
          <w:szCs w:val="28"/>
        </w:rPr>
        <w:t xml:space="preserve">отримані </w:t>
      </w:r>
      <w:r w:rsidR="00C0166E" w:rsidRPr="00C94B12">
        <w:rPr>
          <w:color w:val="auto"/>
          <w:w w:val="100"/>
          <w:szCs w:val="28"/>
        </w:rPr>
        <w:t xml:space="preserve">від </w:t>
      </w:r>
      <w:r w:rsidR="0093692B" w:rsidRPr="00C94B12">
        <w:rPr>
          <w:color w:val="auto"/>
          <w:w w:val="100"/>
          <w:szCs w:val="28"/>
        </w:rPr>
        <w:t>учасника, якого визначено переможцем процедури закупівлі</w:t>
      </w:r>
      <w:r w:rsidR="00525ACB" w:rsidRPr="00C94B12">
        <w:rPr>
          <w:color w:val="auto"/>
          <w:w w:val="100"/>
          <w:szCs w:val="28"/>
        </w:rPr>
        <w:t>,</w:t>
      </w:r>
      <w:r w:rsidR="0093692B" w:rsidRPr="00C94B12">
        <w:rPr>
          <w:color w:val="auto"/>
          <w:w w:val="100"/>
          <w:szCs w:val="28"/>
        </w:rPr>
        <w:t xml:space="preserve"> </w:t>
      </w:r>
      <w:r w:rsidRPr="00C94B12">
        <w:rPr>
          <w:color w:val="auto"/>
          <w:w w:val="100"/>
          <w:szCs w:val="28"/>
        </w:rPr>
        <w:t xml:space="preserve">документи та </w:t>
      </w:r>
      <w:r w:rsidR="00517CD8" w:rsidRPr="00C94B12">
        <w:rPr>
          <w:color w:val="auto"/>
          <w:w w:val="100"/>
          <w:szCs w:val="28"/>
        </w:rPr>
        <w:t>пере</w:t>
      </w:r>
      <w:r w:rsidRPr="00C94B12">
        <w:rPr>
          <w:color w:val="auto"/>
          <w:w w:val="100"/>
          <w:szCs w:val="28"/>
        </w:rPr>
        <w:t xml:space="preserve">дає їх на перевірку </w:t>
      </w:r>
      <w:r w:rsidR="00517CD8" w:rsidRPr="00C94B12">
        <w:rPr>
          <w:color w:val="auto"/>
          <w:w w:val="100"/>
          <w:szCs w:val="28"/>
        </w:rPr>
        <w:t xml:space="preserve">до </w:t>
      </w:r>
      <w:r w:rsidRPr="00C94B12">
        <w:rPr>
          <w:color w:val="auto"/>
          <w:w w:val="100"/>
          <w:szCs w:val="28"/>
        </w:rPr>
        <w:t>відділу забезпечення будівництва технічною документацією.</w:t>
      </w:r>
    </w:p>
    <w:p w:rsidR="00F82CA9" w:rsidRPr="0084446E" w:rsidRDefault="00F82CA9" w:rsidP="00485658">
      <w:pPr>
        <w:rPr>
          <w:color w:val="auto"/>
          <w:w w:val="100"/>
          <w:sz w:val="16"/>
          <w:szCs w:val="16"/>
        </w:rPr>
      </w:pPr>
    </w:p>
    <w:p w:rsidR="00485658" w:rsidRPr="00C94B12" w:rsidRDefault="00485658" w:rsidP="00485658">
      <w:pPr>
        <w:rPr>
          <w:color w:val="auto"/>
          <w:w w:val="100"/>
          <w:szCs w:val="28"/>
        </w:rPr>
      </w:pPr>
      <w:r w:rsidRPr="00C94B12">
        <w:rPr>
          <w:color w:val="auto"/>
          <w:w w:val="100"/>
          <w:szCs w:val="28"/>
        </w:rPr>
        <w:t>2.3. Перевірка правильності складання договірної ціни.</w:t>
      </w:r>
    </w:p>
    <w:p w:rsidR="00485658" w:rsidRPr="00C94B12" w:rsidRDefault="00F82CA9" w:rsidP="00F82CA9">
      <w:pPr>
        <w:pStyle w:val="a3"/>
        <w:tabs>
          <w:tab w:val="left" w:pos="284"/>
          <w:tab w:val="left" w:pos="426"/>
        </w:tabs>
        <w:ind w:left="0" w:firstLine="567"/>
        <w:contextualSpacing/>
        <w:jc w:val="both"/>
        <w:rPr>
          <w:color w:val="auto"/>
          <w:w w:val="100"/>
          <w:szCs w:val="28"/>
        </w:rPr>
      </w:pPr>
      <w:r w:rsidRPr="00C94B12">
        <w:rPr>
          <w:color w:val="auto"/>
          <w:w w:val="100"/>
          <w:szCs w:val="28"/>
        </w:rPr>
        <w:tab/>
        <w:t>В</w:t>
      </w:r>
      <w:r w:rsidR="00485658" w:rsidRPr="00C94B12">
        <w:rPr>
          <w:color w:val="auto"/>
          <w:w w:val="100"/>
          <w:szCs w:val="28"/>
        </w:rPr>
        <w:t xml:space="preserve">ідділ забезпечення будівництва технічною документацією </w:t>
      </w:r>
      <w:r w:rsidRPr="00C94B12">
        <w:rPr>
          <w:color w:val="auto"/>
          <w:w w:val="100"/>
          <w:szCs w:val="28"/>
        </w:rPr>
        <w:t xml:space="preserve">протягом 4 календарних днів здійснює перевірку наданої </w:t>
      </w:r>
      <w:r w:rsidR="0093692B" w:rsidRPr="00C94B12">
        <w:rPr>
          <w:color w:val="auto"/>
          <w:w w:val="100"/>
          <w:szCs w:val="28"/>
        </w:rPr>
        <w:t>учасником, якого визначено переможцем процедури закупівлі</w:t>
      </w:r>
      <w:r w:rsidR="00525ACB" w:rsidRPr="00C94B12">
        <w:rPr>
          <w:color w:val="auto"/>
          <w:w w:val="100"/>
          <w:szCs w:val="28"/>
        </w:rPr>
        <w:t>,</w:t>
      </w:r>
      <w:r w:rsidRPr="00C94B12">
        <w:rPr>
          <w:color w:val="auto"/>
          <w:w w:val="100"/>
          <w:szCs w:val="28"/>
        </w:rPr>
        <w:t xml:space="preserve"> договірної ціни з розрахунками на відповідність вимогам тендерної документації, а саме</w:t>
      </w:r>
      <w:r w:rsidR="00485658" w:rsidRPr="00C94B12">
        <w:rPr>
          <w:color w:val="auto"/>
          <w:w w:val="100"/>
          <w:szCs w:val="28"/>
        </w:rPr>
        <w:t>:</w:t>
      </w:r>
    </w:p>
    <w:p w:rsidR="00485658" w:rsidRPr="00F37B7F" w:rsidRDefault="00F37B7F" w:rsidP="00F37B7F">
      <w:pPr>
        <w:jc w:val="both"/>
        <w:rPr>
          <w:color w:val="auto"/>
          <w:w w:val="100"/>
          <w:szCs w:val="28"/>
        </w:rPr>
      </w:pPr>
      <w:r w:rsidRPr="00F37B7F">
        <w:rPr>
          <w:color w:val="auto"/>
          <w:w w:val="100"/>
          <w:szCs w:val="28"/>
        </w:rPr>
        <w:t>2.</w:t>
      </w:r>
      <w:r>
        <w:rPr>
          <w:color w:val="auto"/>
          <w:w w:val="100"/>
          <w:szCs w:val="28"/>
        </w:rPr>
        <w:t xml:space="preserve">3.1. </w:t>
      </w:r>
      <w:r w:rsidR="00485658" w:rsidRPr="00F37B7F">
        <w:rPr>
          <w:color w:val="auto"/>
          <w:w w:val="100"/>
          <w:szCs w:val="28"/>
        </w:rPr>
        <w:t>Перевірку</w:t>
      </w:r>
      <w:r w:rsidRPr="00F37B7F">
        <w:rPr>
          <w:color w:val="auto"/>
          <w:w w:val="100"/>
          <w:szCs w:val="28"/>
        </w:rPr>
        <w:t xml:space="preserve"> правильності</w:t>
      </w:r>
      <w:r w:rsidR="00485658" w:rsidRPr="00F37B7F">
        <w:rPr>
          <w:color w:val="auto"/>
          <w:w w:val="100"/>
          <w:szCs w:val="28"/>
        </w:rPr>
        <w:t xml:space="preserve"> розрахунку договірної ціни </w:t>
      </w:r>
      <w:r w:rsidR="0071172B" w:rsidRPr="00F37B7F">
        <w:rPr>
          <w:color w:val="auto"/>
          <w:w w:val="100"/>
          <w:szCs w:val="28"/>
        </w:rPr>
        <w:t xml:space="preserve">згідно з </w:t>
      </w:r>
      <w:r w:rsidR="00485658" w:rsidRPr="00F37B7F">
        <w:rPr>
          <w:color w:val="auto"/>
          <w:w w:val="100"/>
          <w:szCs w:val="28"/>
        </w:rPr>
        <w:t>вимогам</w:t>
      </w:r>
      <w:r w:rsidR="0071172B" w:rsidRPr="00F37B7F">
        <w:rPr>
          <w:color w:val="auto"/>
          <w:w w:val="100"/>
          <w:szCs w:val="28"/>
        </w:rPr>
        <w:t>и</w:t>
      </w:r>
      <w:r w:rsidR="00485658" w:rsidRPr="00F37B7F">
        <w:rPr>
          <w:color w:val="auto"/>
          <w:w w:val="100"/>
          <w:szCs w:val="28"/>
        </w:rPr>
        <w:t xml:space="preserve"> технічно</w:t>
      </w:r>
      <w:r w:rsidR="0071172B" w:rsidRPr="00F37B7F">
        <w:rPr>
          <w:color w:val="auto"/>
          <w:w w:val="100"/>
          <w:szCs w:val="28"/>
        </w:rPr>
        <w:t>го завдання</w:t>
      </w:r>
      <w:r w:rsidR="00485658" w:rsidRPr="00F37B7F">
        <w:rPr>
          <w:color w:val="auto"/>
          <w:w w:val="100"/>
          <w:szCs w:val="28"/>
        </w:rPr>
        <w:t xml:space="preserve"> (специфікації) та чинних нормативних актів.</w:t>
      </w:r>
    </w:p>
    <w:p w:rsidR="00F37B7F" w:rsidRPr="00B0780D" w:rsidRDefault="00F37B7F" w:rsidP="0021218A">
      <w:pPr>
        <w:tabs>
          <w:tab w:val="left" w:pos="709"/>
        </w:tabs>
        <w:jc w:val="both"/>
        <w:rPr>
          <w:w w:val="100"/>
        </w:rPr>
      </w:pPr>
      <w:r>
        <w:rPr>
          <w:w w:val="100"/>
        </w:rPr>
        <w:t xml:space="preserve">2.3.2. Перевірку локальних кошторисів на відповідність технічному завданню </w:t>
      </w:r>
      <w:r w:rsidRPr="00B0780D">
        <w:rPr>
          <w:w w:val="100"/>
        </w:rPr>
        <w:t xml:space="preserve">(специфікації). </w:t>
      </w:r>
    </w:p>
    <w:p w:rsidR="00485658" w:rsidRPr="004775BE" w:rsidRDefault="00485658" w:rsidP="0021218A">
      <w:pPr>
        <w:tabs>
          <w:tab w:val="left" w:pos="709"/>
        </w:tabs>
        <w:jc w:val="both"/>
        <w:rPr>
          <w:color w:val="auto"/>
          <w:w w:val="100"/>
          <w:szCs w:val="28"/>
        </w:rPr>
      </w:pPr>
      <w:r w:rsidRPr="00B0780D">
        <w:rPr>
          <w:color w:val="auto"/>
          <w:w w:val="100"/>
          <w:szCs w:val="28"/>
        </w:rPr>
        <w:t>2.3.</w:t>
      </w:r>
      <w:r w:rsidR="00F37B7F" w:rsidRPr="00B0780D">
        <w:rPr>
          <w:color w:val="auto"/>
          <w:w w:val="100"/>
          <w:szCs w:val="28"/>
        </w:rPr>
        <w:t>3</w:t>
      </w:r>
      <w:r w:rsidR="0021218A" w:rsidRPr="00B0780D">
        <w:rPr>
          <w:color w:val="auto"/>
          <w:w w:val="100"/>
          <w:szCs w:val="28"/>
        </w:rPr>
        <w:t xml:space="preserve">. </w:t>
      </w:r>
      <w:r w:rsidRPr="00B0780D">
        <w:rPr>
          <w:color w:val="auto"/>
          <w:w w:val="100"/>
          <w:szCs w:val="28"/>
        </w:rPr>
        <w:t>Перевірку відсоткових обмежень: загальновиробни</w:t>
      </w:r>
      <w:r w:rsidR="0021218A" w:rsidRPr="00B0780D">
        <w:rPr>
          <w:color w:val="auto"/>
          <w:w w:val="100"/>
          <w:szCs w:val="28"/>
        </w:rPr>
        <w:t>чі</w:t>
      </w:r>
      <w:r w:rsidR="00CD2167" w:rsidRPr="00B0780D">
        <w:rPr>
          <w:color w:val="auto"/>
          <w:w w:val="100"/>
          <w:szCs w:val="28"/>
        </w:rPr>
        <w:t xml:space="preserve"> витрати</w:t>
      </w:r>
      <w:r w:rsidR="0021218A" w:rsidRPr="00B0780D">
        <w:rPr>
          <w:color w:val="auto"/>
          <w:w w:val="100"/>
          <w:szCs w:val="28"/>
        </w:rPr>
        <w:t xml:space="preserve"> ≤ 10%, адміністративні</w:t>
      </w:r>
      <w:r w:rsidR="00CD2167" w:rsidRPr="00B0780D">
        <w:rPr>
          <w:color w:val="auto"/>
          <w:w w:val="100"/>
          <w:szCs w:val="28"/>
        </w:rPr>
        <w:t xml:space="preserve"> витрати</w:t>
      </w:r>
      <w:r w:rsidR="0021218A" w:rsidRPr="00B0780D">
        <w:rPr>
          <w:color w:val="auto"/>
          <w:w w:val="100"/>
          <w:szCs w:val="28"/>
        </w:rPr>
        <w:t xml:space="preserve"> ≤ 3% </w:t>
      </w:r>
      <w:r w:rsidRPr="00B0780D">
        <w:rPr>
          <w:color w:val="auto"/>
          <w:w w:val="100"/>
          <w:szCs w:val="28"/>
        </w:rPr>
        <w:t>від прямих витрат.</w:t>
      </w:r>
    </w:p>
    <w:p w:rsidR="0021218A" w:rsidRPr="004775BE" w:rsidRDefault="0021218A" w:rsidP="00F37B7F">
      <w:pPr>
        <w:jc w:val="both"/>
        <w:rPr>
          <w:color w:val="auto"/>
          <w:w w:val="100"/>
          <w:szCs w:val="28"/>
        </w:rPr>
      </w:pPr>
      <w:r w:rsidRPr="004775BE">
        <w:rPr>
          <w:color w:val="auto"/>
          <w:w w:val="100"/>
          <w:szCs w:val="28"/>
        </w:rPr>
        <w:t>2.3.4. Перевірку відсоткових обмежень прибутку ≤ 15% від прямих витрат.</w:t>
      </w:r>
    </w:p>
    <w:p w:rsidR="00485658" w:rsidRPr="004775BE" w:rsidRDefault="00485658" w:rsidP="00F37B7F">
      <w:pPr>
        <w:jc w:val="both"/>
        <w:rPr>
          <w:color w:val="auto"/>
          <w:w w:val="100"/>
          <w:szCs w:val="28"/>
        </w:rPr>
      </w:pPr>
      <w:r w:rsidRPr="004775BE">
        <w:rPr>
          <w:color w:val="auto"/>
          <w:w w:val="100"/>
          <w:szCs w:val="28"/>
        </w:rPr>
        <w:t>2.3.</w:t>
      </w:r>
      <w:r w:rsidR="0021218A" w:rsidRPr="004775BE">
        <w:rPr>
          <w:color w:val="auto"/>
          <w:w w:val="100"/>
          <w:szCs w:val="28"/>
        </w:rPr>
        <w:t>5</w:t>
      </w:r>
      <w:r w:rsidRPr="004775BE">
        <w:rPr>
          <w:color w:val="auto"/>
          <w:w w:val="100"/>
          <w:szCs w:val="28"/>
        </w:rPr>
        <w:t>. Перевірку інших показників: коректність застосування коефіцієнтів, наявність всіх підтверджуючих документів.</w:t>
      </w:r>
    </w:p>
    <w:p w:rsidR="00F37B7F" w:rsidRPr="004775BE" w:rsidRDefault="00F37B7F" w:rsidP="00F37B7F">
      <w:pPr>
        <w:jc w:val="both"/>
        <w:rPr>
          <w:color w:val="auto"/>
          <w:w w:val="100"/>
          <w:szCs w:val="28"/>
        </w:rPr>
      </w:pPr>
      <w:r w:rsidRPr="004775BE">
        <w:rPr>
          <w:color w:val="auto"/>
          <w:w w:val="100"/>
          <w:szCs w:val="28"/>
        </w:rPr>
        <w:t>2.3.</w:t>
      </w:r>
      <w:r w:rsidR="0021218A" w:rsidRPr="004775BE">
        <w:rPr>
          <w:color w:val="auto"/>
          <w:w w:val="100"/>
          <w:szCs w:val="28"/>
        </w:rPr>
        <w:t>6</w:t>
      </w:r>
      <w:r w:rsidRPr="004775BE">
        <w:rPr>
          <w:color w:val="auto"/>
          <w:w w:val="100"/>
          <w:szCs w:val="28"/>
        </w:rPr>
        <w:t>. Перевірку вартості машин та механізмів, які передбачені в договірній ціні, наданим підтверджуючим документам.</w:t>
      </w:r>
    </w:p>
    <w:p w:rsidR="0093692B" w:rsidRPr="004775BE" w:rsidRDefault="00F37B7F" w:rsidP="00F37B7F">
      <w:pPr>
        <w:jc w:val="both"/>
        <w:rPr>
          <w:color w:val="auto"/>
          <w:w w:val="100"/>
          <w:szCs w:val="28"/>
        </w:rPr>
      </w:pPr>
      <w:r w:rsidRPr="004775BE">
        <w:rPr>
          <w:color w:val="auto"/>
          <w:w w:val="100"/>
          <w:szCs w:val="28"/>
        </w:rPr>
        <w:t>2.3.</w:t>
      </w:r>
      <w:r w:rsidR="0021218A" w:rsidRPr="004775BE">
        <w:rPr>
          <w:color w:val="auto"/>
          <w:w w:val="100"/>
          <w:szCs w:val="28"/>
        </w:rPr>
        <w:t>7</w:t>
      </w:r>
      <w:r w:rsidR="005474BF" w:rsidRPr="004775BE">
        <w:rPr>
          <w:color w:val="auto"/>
          <w:w w:val="100"/>
          <w:szCs w:val="28"/>
        </w:rPr>
        <w:t xml:space="preserve">. </w:t>
      </w:r>
      <w:r w:rsidR="0093692B" w:rsidRPr="004775BE">
        <w:rPr>
          <w:color w:val="auto"/>
          <w:w w:val="100"/>
          <w:szCs w:val="28"/>
        </w:rPr>
        <w:t>Перевірку аналізу цін.</w:t>
      </w:r>
    </w:p>
    <w:p w:rsidR="000C5C8C" w:rsidRPr="004775BE" w:rsidRDefault="0071172B" w:rsidP="000C5C8C">
      <w:pPr>
        <w:ind w:firstLine="567"/>
        <w:jc w:val="both"/>
        <w:rPr>
          <w:color w:val="auto"/>
          <w:w w:val="100"/>
          <w:szCs w:val="28"/>
        </w:rPr>
      </w:pPr>
      <w:r w:rsidRPr="004775BE">
        <w:rPr>
          <w:color w:val="auto"/>
          <w:w w:val="100"/>
          <w:szCs w:val="28"/>
        </w:rPr>
        <w:t xml:space="preserve">Ціни на матеріальні ресурси, зазначені у договірній ціні, </w:t>
      </w:r>
      <w:r w:rsidR="00342451" w:rsidRPr="004775BE">
        <w:rPr>
          <w:color w:val="auto"/>
          <w:w w:val="100"/>
          <w:szCs w:val="28"/>
        </w:rPr>
        <w:t>перевіряються</w:t>
      </w:r>
      <w:r w:rsidRPr="004775BE">
        <w:rPr>
          <w:color w:val="auto"/>
          <w:w w:val="100"/>
          <w:szCs w:val="28"/>
        </w:rPr>
        <w:t xml:space="preserve"> Замовником під час узгодження договірної ціни, на підставі проведеного учасником, якого визначено переможцем </w:t>
      </w:r>
      <w:r w:rsidR="00E7325C" w:rsidRPr="004775BE">
        <w:rPr>
          <w:color w:val="auto"/>
          <w:w w:val="100"/>
          <w:szCs w:val="28"/>
        </w:rPr>
        <w:t xml:space="preserve">процедури </w:t>
      </w:r>
      <w:r w:rsidRPr="004775BE">
        <w:rPr>
          <w:color w:val="auto"/>
          <w:w w:val="100"/>
          <w:szCs w:val="28"/>
        </w:rPr>
        <w:t xml:space="preserve">закупівлі, аналізу цін на матеріальні </w:t>
      </w:r>
      <w:r w:rsidR="000C5C8C" w:rsidRPr="004775BE">
        <w:rPr>
          <w:color w:val="auto"/>
          <w:w w:val="100"/>
          <w:szCs w:val="28"/>
        </w:rPr>
        <w:t>ресурси, а саме:</w:t>
      </w:r>
    </w:p>
    <w:p w:rsidR="000C5C8C" w:rsidRPr="004775BE" w:rsidRDefault="000C5C8C" w:rsidP="000C5C8C">
      <w:pPr>
        <w:ind w:firstLine="567"/>
        <w:jc w:val="both"/>
        <w:rPr>
          <w:color w:val="auto"/>
          <w:w w:val="100"/>
          <w:szCs w:val="28"/>
        </w:rPr>
      </w:pPr>
      <w:r w:rsidRPr="004775BE">
        <w:rPr>
          <w:color w:val="auto"/>
          <w:w w:val="100"/>
          <w:szCs w:val="28"/>
        </w:rPr>
        <w:lastRenderedPageBreak/>
        <w:t>- відповідність цін на матеріальні ресурси</w:t>
      </w:r>
      <w:r w:rsidR="00CD2167" w:rsidRPr="004775BE">
        <w:rPr>
          <w:color w:val="auto"/>
          <w:w w:val="100"/>
          <w:szCs w:val="28"/>
        </w:rPr>
        <w:t>, що зазначені в</w:t>
      </w:r>
      <w:r w:rsidRPr="004775BE">
        <w:rPr>
          <w:color w:val="auto"/>
          <w:w w:val="100"/>
          <w:szCs w:val="28"/>
        </w:rPr>
        <w:t xml:space="preserve"> договірній ціні</w:t>
      </w:r>
      <w:r w:rsidR="00CD2167" w:rsidRPr="004775BE">
        <w:rPr>
          <w:color w:val="auto"/>
          <w:w w:val="100"/>
          <w:szCs w:val="28"/>
        </w:rPr>
        <w:t>,</w:t>
      </w:r>
      <w:r w:rsidRPr="004775BE">
        <w:rPr>
          <w:color w:val="auto"/>
          <w:w w:val="100"/>
          <w:szCs w:val="28"/>
        </w:rPr>
        <w:t xml:space="preserve"> до проведеного учасником аналізу цін на матеріальні ресурси;</w:t>
      </w:r>
    </w:p>
    <w:p w:rsidR="000C5C8C" w:rsidRPr="004775BE" w:rsidRDefault="000C5C8C" w:rsidP="000C5C8C">
      <w:pPr>
        <w:ind w:firstLine="567"/>
        <w:jc w:val="both"/>
        <w:rPr>
          <w:color w:val="auto"/>
          <w:w w:val="100"/>
          <w:szCs w:val="28"/>
        </w:rPr>
      </w:pPr>
      <w:r w:rsidRPr="004775BE">
        <w:rPr>
          <w:color w:val="auto"/>
          <w:w w:val="100"/>
          <w:szCs w:val="28"/>
        </w:rPr>
        <w:t>- наявність в аналізі всіх матеріальних ресурсів, що зазначені в договірній ціні;</w:t>
      </w:r>
    </w:p>
    <w:p w:rsidR="000C5C8C" w:rsidRPr="004775BE" w:rsidRDefault="000C5C8C" w:rsidP="000C5C8C">
      <w:pPr>
        <w:ind w:firstLine="567"/>
        <w:jc w:val="both"/>
        <w:rPr>
          <w:color w:val="auto"/>
          <w:w w:val="100"/>
          <w:szCs w:val="28"/>
        </w:rPr>
      </w:pPr>
      <w:r w:rsidRPr="004775BE">
        <w:rPr>
          <w:color w:val="auto"/>
          <w:w w:val="100"/>
          <w:szCs w:val="28"/>
        </w:rPr>
        <w:t>- правильність ранжування на ціноутворюючі та неціноутворюючі матеріальні ресурси;</w:t>
      </w:r>
    </w:p>
    <w:p w:rsidR="000C5C8C" w:rsidRPr="002A2A42" w:rsidRDefault="000C5C8C" w:rsidP="000C5C8C">
      <w:pPr>
        <w:ind w:firstLine="567"/>
        <w:jc w:val="both"/>
        <w:rPr>
          <w:color w:val="auto"/>
          <w:w w:val="100"/>
          <w:szCs w:val="28"/>
        </w:rPr>
      </w:pPr>
      <w:r w:rsidRPr="004775BE">
        <w:rPr>
          <w:color w:val="auto"/>
          <w:w w:val="100"/>
          <w:szCs w:val="28"/>
        </w:rPr>
        <w:t>- правильність здійснення аналізу для ціноутворюючих матеріальних ресурсів (не менше трьох цінових пропозицій від виробників, імпортерів, їх офіційних представників, дистриб’юторів)</w:t>
      </w:r>
      <w:r w:rsidR="00CD2167" w:rsidRPr="004775BE">
        <w:rPr>
          <w:color w:val="auto"/>
          <w:w w:val="100"/>
          <w:szCs w:val="28"/>
        </w:rPr>
        <w:t>.</w:t>
      </w:r>
    </w:p>
    <w:p w:rsidR="004A05E1" w:rsidRPr="002A2A42" w:rsidRDefault="004A05E1" w:rsidP="00752C1A">
      <w:pPr>
        <w:ind w:firstLine="567"/>
        <w:jc w:val="both"/>
        <w:rPr>
          <w:w w:val="100"/>
        </w:rPr>
      </w:pPr>
      <w:r w:rsidRPr="002A2A42">
        <w:rPr>
          <w:w w:val="100"/>
        </w:rPr>
        <w:t xml:space="preserve">Поточні ціни на матеріальні ресурси, зазначені в договірній ціні, не повинні перевищувати середні ціни, а у випадку, коли завершиться період здійснення організаційних заходів щодо ведення бази даних цін в режимі первинного наповнення (три місяці з дати початку </w:t>
      </w:r>
      <w:r w:rsidR="00752C1A" w:rsidRPr="002A2A42">
        <w:rPr>
          <w:w w:val="100"/>
        </w:rPr>
        <w:t>функціонування</w:t>
      </w:r>
      <w:r w:rsidRPr="002A2A42">
        <w:rPr>
          <w:w w:val="100"/>
        </w:rPr>
        <w:t xml:space="preserve"> бази даних цін) - не повинні перевищувати найменші ціни, згідно з проведеним учасником аналізу цін на матеріальні ресурси, якого визначено переможцем </w:t>
      </w:r>
      <w:r w:rsidRPr="002A2A42">
        <w:rPr>
          <w:bCs/>
          <w:iCs/>
          <w:w w:val="100"/>
        </w:rPr>
        <w:t>процедури</w:t>
      </w:r>
      <w:r w:rsidRPr="002A2A42">
        <w:rPr>
          <w:w w:val="100"/>
        </w:rPr>
        <w:t xml:space="preserve"> закупівл</w:t>
      </w:r>
      <w:r w:rsidR="00752C1A" w:rsidRPr="002A2A42">
        <w:rPr>
          <w:w w:val="100"/>
        </w:rPr>
        <w:t>і</w:t>
      </w:r>
      <w:r w:rsidRPr="002A2A42">
        <w:rPr>
          <w:w w:val="100"/>
        </w:rPr>
        <w:t xml:space="preserve">. </w:t>
      </w:r>
    </w:p>
    <w:p w:rsidR="0093692B" w:rsidRPr="00C94B12" w:rsidRDefault="0093692B" w:rsidP="00AE577F">
      <w:pPr>
        <w:ind w:firstLine="567"/>
        <w:jc w:val="both"/>
        <w:rPr>
          <w:color w:val="auto"/>
          <w:w w:val="100"/>
          <w:szCs w:val="28"/>
        </w:rPr>
      </w:pPr>
      <w:r w:rsidRPr="002A2A42">
        <w:rPr>
          <w:color w:val="auto"/>
          <w:w w:val="100"/>
          <w:szCs w:val="28"/>
        </w:rPr>
        <w:t>У випадку, якщо ціна матеріального ресурсу у договірній ціні перевищує середню ціну</w:t>
      </w:r>
      <w:r w:rsidR="006E1300" w:rsidRPr="002A2A42">
        <w:rPr>
          <w:color w:val="auto"/>
          <w:w w:val="100"/>
          <w:szCs w:val="28"/>
        </w:rPr>
        <w:t xml:space="preserve">, </w:t>
      </w:r>
      <w:r w:rsidR="006E1300" w:rsidRPr="002A2A42">
        <w:rPr>
          <w:w w:val="100"/>
        </w:rPr>
        <w:t xml:space="preserve">а у випадку, коли завершиться період здійснення організаційних заходів щодо ведення бази даних цін в режимі первинного наповнення (три місяці з дати початку </w:t>
      </w:r>
      <w:r w:rsidR="00D06762" w:rsidRPr="002A2A42">
        <w:rPr>
          <w:w w:val="100"/>
        </w:rPr>
        <w:t>функціонування</w:t>
      </w:r>
      <w:r w:rsidR="006E1300" w:rsidRPr="002A2A42">
        <w:rPr>
          <w:w w:val="100"/>
        </w:rPr>
        <w:t xml:space="preserve"> бази даних цін) - не повинні перевищувати найменші ціни,</w:t>
      </w:r>
      <w:r w:rsidRPr="002A2A42">
        <w:rPr>
          <w:color w:val="auto"/>
          <w:w w:val="100"/>
          <w:szCs w:val="28"/>
        </w:rPr>
        <w:t xml:space="preserve"> згідно з аналізом ринку цін на матеріальні ресурси проведен</w:t>
      </w:r>
      <w:r w:rsidR="002A2A42" w:rsidRPr="002A2A42">
        <w:rPr>
          <w:color w:val="auto"/>
          <w:w w:val="100"/>
          <w:szCs w:val="28"/>
        </w:rPr>
        <w:t>ого</w:t>
      </w:r>
      <w:r w:rsidR="009E73EB" w:rsidRPr="002A2A42">
        <w:rPr>
          <w:color w:val="auto"/>
          <w:w w:val="100"/>
          <w:szCs w:val="28"/>
        </w:rPr>
        <w:t xml:space="preserve"> учасником</w:t>
      </w:r>
      <w:r w:rsidRPr="002A2A42">
        <w:rPr>
          <w:color w:val="auto"/>
          <w:w w:val="100"/>
          <w:szCs w:val="28"/>
        </w:rPr>
        <w:t>, переможець процедури закупівлі на запит Замовника має зменшити ціну матеріального ресурсу згідно з аналізом ринку цін на матеріальні ресурси проведен</w:t>
      </w:r>
      <w:r w:rsidR="002A2A42" w:rsidRPr="002A2A42">
        <w:rPr>
          <w:color w:val="auto"/>
          <w:w w:val="100"/>
          <w:szCs w:val="28"/>
        </w:rPr>
        <w:t>ого</w:t>
      </w:r>
      <w:r w:rsidRPr="002A2A42">
        <w:rPr>
          <w:color w:val="auto"/>
          <w:w w:val="100"/>
          <w:szCs w:val="28"/>
        </w:rPr>
        <w:t xml:space="preserve"> </w:t>
      </w:r>
      <w:r w:rsidR="000D78A5" w:rsidRPr="002A2A42">
        <w:rPr>
          <w:color w:val="auto"/>
          <w:w w:val="100"/>
          <w:szCs w:val="28"/>
        </w:rPr>
        <w:t>учасником</w:t>
      </w:r>
      <w:r w:rsidRPr="002A2A42">
        <w:rPr>
          <w:color w:val="auto"/>
          <w:w w:val="100"/>
          <w:szCs w:val="28"/>
        </w:rPr>
        <w:t>.</w:t>
      </w:r>
      <w:r w:rsidRPr="00C94B12">
        <w:rPr>
          <w:color w:val="auto"/>
          <w:w w:val="100"/>
          <w:szCs w:val="28"/>
        </w:rPr>
        <w:t xml:space="preserve"> </w:t>
      </w:r>
    </w:p>
    <w:p w:rsidR="0071172B" w:rsidRPr="0084446E" w:rsidRDefault="0071172B" w:rsidP="005474BF">
      <w:pPr>
        <w:jc w:val="both"/>
        <w:rPr>
          <w:color w:val="auto"/>
          <w:w w:val="100"/>
          <w:sz w:val="16"/>
          <w:szCs w:val="16"/>
        </w:rPr>
      </w:pPr>
    </w:p>
    <w:p w:rsidR="0093692B" w:rsidRPr="00C94B12" w:rsidRDefault="0071172B" w:rsidP="005474BF">
      <w:pPr>
        <w:jc w:val="both"/>
        <w:rPr>
          <w:color w:val="auto"/>
          <w:w w:val="100"/>
          <w:szCs w:val="28"/>
        </w:rPr>
      </w:pPr>
      <w:r w:rsidRPr="00C94B12">
        <w:rPr>
          <w:color w:val="auto"/>
          <w:w w:val="100"/>
          <w:szCs w:val="28"/>
        </w:rPr>
        <w:t>2.4. Виправлення виявлених невідповідностей.</w:t>
      </w:r>
    </w:p>
    <w:p w:rsidR="00F82CA9" w:rsidRPr="00C94B12" w:rsidRDefault="00F82CA9" w:rsidP="000C4F49">
      <w:pPr>
        <w:ind w:firstLine="567"/>
        <w:jc w:val="both"/>
        <w:rPr>
          <w:color w:val="auto"/>
          <w:w w:val="100"/>
          <w:szCs w:val="28"/>
        </w:rPr>
      </w:pPr>
      <w:r w:rsidRPr="00C94B12">
        <w:rPr>
          <w:color w:val="auto"/>
          <w:w w:val="100"/>
          <w:szCs w:val="28"/>
        </w:rPr>
        <w:t xml:space="preserve">У разі невідповідностей Замовник повідомляє про це </w:t>
      </w:r>
      <w:r w:rsidR="00BC645E" w:rsidRPr="00C94B12">
        <w:rPr>
          <w:color w:val="auto"/>
          <w:w w:val="100"/>
          <w:szCs w:val="28"/>
        </w:rPr>
        <w:t>учасника, якого визначено переможем процедури закупівлі,</w:t>
      </w:r>
      <w:r w:rsidRPr="00C94B12">
        <w:rPr>
          <w:color w:val="auto"/>
          <w:w w:val="100"/>
          <w:szCs w:val="28"/>
        </w:rPr>
        <w:t xml:space="preserve"> надіславши відповідного листа на електронну адресу переможця, зазначену ним як контактну у тендерній пропозиції, з переліком усіх невідповідностей</w:t>
      </w:r>
      <w:r w:rsidR="00113C69">
        <w:rPr>
          <w:color w:val="auto"/>
          <w:w w:val="100"/>
          <w:szCs w:val="28"/>
        </w:rPr>
        <w:t>, для подальшого їх виправлення</w:t>
      </w:r>
      <w:r w:rsidRPr="00C94B12">
        <w:rPr>
          <w:color w:val="auto"/>
          <w:w w:val="100"/>
          <w:szCs w:val="28"/>
        </w:rPr>
        <w:t>.</w:t>
      </w:r>
    </w:p>
    <w:p w:rsidR="005474BF" w:rsidRPr="0084446E" w:rsidRDefault="005474BF" w:rsidP="005474BF">
      <w:pPr>
        <w:pStyle w:val="a3"/>
        <w:tabs>
          <w:tab w:val="left" w:pos="284"/>
          <w:tab w:val="left" w:pos="426"/>
        </w:tabs>
        <w:ind w:left="0"/>
        <w:contextualSpacing/>
        <w:jc w:val="both"/>
        <w:rPr>
          <w:color w:val="auto"/>
          <w:w w:val="100"/>
          <w:sz w:val="16"/>
          <w:szCs w:val="16"/>
        </w:rPr>
      </w:pPr>
    </w:p>
    <w:p w:rsidR="005474BF" w:rsidRPr="00C94B12" w:rsidRDefault="00F82CA9" w:rsidP="00644CA2">
      <w:pPr>
        <w:rPr>
          <w:color w:val="auto"/>
          <w:w w:val="100"/>
          <w:szCs w:val="28"/>
        </w:rPr>
      </w:pPr>
      <w:r w:rsidRPr="00C94B12">
        <w:rPr>
          <w:color w:val="auto"/>
          <w:w w:val="100"/>
          <w:szCs w:val="28"/>
        </w:rPr>
        <w:t>2.</w:t>
      </w:r>
      <w:r w:rsidR="005474BF" w:rsidRPr="00C94B12">
        <w:rPr>
          <w:color w:val="auto"/>
          <w:w w:val="100"/>
          <w:szCs w:val="28"/>
        </w:rPr>
        <w:t>5</w:t>
      </w:r>
      <w:r w:rsidRPr="00C94B12">
        <w:rPr>
          <w:color w:val="auto"/>
          <w:w w:val="100"/>
          <w:szCs w:val="28"/>
        </w:rPr>
        <w:t>.</w:t>
      </w:r>
      <w:r w:rsidR="005474BF" w:rsidRPr="00C94B12">
        <w:rPr>
          <w:color w:val="auto"/>
          <w:w w:val="100"/>
          <w:szCs w:val="28"/>
        </w:rPr>
        <w:t xml:space="preserve"> Узгодження остаточної договірної ціни.</w:t>
      </w:r>
    </w:p>
    <w:p w:rsidR="00644CA2" w:rsidRPr="00C94B12" w:rsidRDefault="005474BF" w:rsidP="00644CA2">
      <w:pPr>
        <w:ind w:firstLine="567"/>
        <w:jc w:val="both"/>
        <w:rPr>
          <w:color w:val="auto"/>
          <w:w w:val="100"/>
          <w:szCs w:val="28"/>
        </w:rPr>
      </w:pPr>
      <w:r w:rsidRPr="00C94B12">
        <w:rPr>
          <w:color w:val="auto"/>
          <w:w w:val="100"/>
          <w:szCs w:val="28"/>
        </w:rPr>
        <w:t>Замовник перевіряє пропозицію повторно (після усунення зауважень)</w:t>
      </w:r>
      <w:r w:rsidR="00644CA2" w:rsidRPr="00C94B12">
        <w:rPr>
          <w:color w:val="auto"/>
          <w:w w:val="100"/>
          <w:szCs w:val="28"/>
        </w:rPr>
        <w:t>.</w:t>
      </w:r>
    </w:p>
    <w:p w:rsidR="00955752" w:rsidRPr="00C94B12" w:rsidRDefault="00955752" w:rsidP="00644CA2">
      <w:pPr>
        <w:ind w:firstLine="567"/>
        <w:jc w:val="both"/>
        <w:rPr>
          <w:color w:val="auto"/>
          <w:w w:val="100"/>
          <w:szCs w:val="28"/>
        </w:rPr>
      </w:pPr>
      <w:r w:rsidRPr="00C94B12">
        <w:rPr>
          <w:color w:val="auto"/>
          <w:w w:val="100"/>
          <w:szCs w:val="28"/>
        </w:rPr>
        <w:t xml:space="preserve">Якщо у Замовника відсутні зауваження до договірної ціни або </w:t>
      </w:r>
      <w:r w:rsidR="00D628F6" w:rsidRPr="00C94B12">
        <w:rPr>
          <w:color w:val="auto"/>
          <w:w w:val="100"/>
          <w:szCs w:val="28"/>
        </w:rPr>
        <w:t xml:space="preserve">учасник, якого визначено переможем процедури закупівлі, </w:t>
      </w:r>
      <w:r w:rsidRPr="00C94B12">
        <w:rPr>
          <w:color w:val="auto"/>
          <w:w w:val="100"/>
          <w:szCs w:val="28"/>
        </w:rPr>
        <w:t>виправив наявні зауваження, Замовник узгоджує договірну ціну.</w:t>
      </w:r>
    </w:p>
    <w:p w:rsidR="00955752" w:rsidRPr="00C94B12" w:rsidRDefault="00955752" w:rsidP="00644CA2">
      <w:pPr>
        <w:ind w:firstLine="567"/>
        <w:jc w:val="both"/>
        <w:rPr>
          <w:color w:val="auto"/>
          <w:w w:val="100"/>
          <w:szCs w:val="28"/>
        </w:rPr>
      </w:pPr>
      <w:r w:rsidRPr="00C94B12">
        <w:rPr>
          <w:color w:val="auto"/>
          <w:w w:val="100"/>
          <w:szCs w:val="28"/>
        </w:rPr>
        <w:t xml:space="preserve">Договірна ціна вважається узгодженою Замовником у випадку візування її працівником відділу забезпечення будівництва технічною документацією. </w:t>
      </w:r>
    </w:p>
    <w:p w:rsidR="00955752" w:rsidRPr="00C94B12" w:rsidRDefault="00955752" w:rsidP="00644CA2">
      <w:pPr>
        <w:ind w:firstLine="567"/>
        <w:jc w:val="both"/>
        <w:rPr>
          <w:color w:val="auto"/>
          <w:w w:val="100"/>
          <w:szCs w:val="28"/>
        </w:rPr>
      </w:pPr>
      <w:r w:rsidRPr="00C94B12">
        <w:rPr>
          <w:color w:val="auto"/>
          <w:w w:val="100"/>
          <w:szCs w:val="28"/>
        </w:rPr>
        <w:t>У випадку якщо переможець процедури закупівлі не виправив зауваження виявлені Замовником, договірна ціна вважається не узгодженою.</w:t>
      </w:r>
    </w:p>
    <w:p w:rsidR="00955752" w:rsidRPr="00C94B12" w:rsidRDefault="00955752" w:rsidP="00644CA2">
      <w:pPr>
        <w:ind w:firstLine="567"/>
        <w:jc w:val="both"/>
        <w:rPr>
          <w:color w:val="auto"/>
          <w:w w:val="100"/>
          <w:szCs w:val="28"/>
        </w:rPr>
      </w:pPr>
      <w:r w:rsidRPr="00C94B12">
        <w:rPr>
          <w:color w:val="auto"/>
          <w:w w:val="100"/>
          <w:szCs w:val="28"/>
        </w:rPr>
        <w:t>Узгоджену договірну ціну переможець процедури закупівлі оприлюднює в електронній системі закупівель</w:t>
      </w:r>
      <w:r w:rsidR="00794880" w:rsidRPr="00C94B12">
        <w:rPr>
          <w:color w:val="auto"/>
          <w:w w:val="100"/>
          <w:szCs w:val="28"/>
        </w:rPr>
        <w:t>.</w:t>
      </w:r>
    </w:p>
    <w:p w:rsidR="00E31857" w:rsidRDefault="00E31857" w:rsidP="00E31857">
      <w:pPr>
        <w:tabs>
          <w:tab w:val="left" w:pos="993"/>
        </w:tabs>
        <w:ind w:firstLine="708"/>
        <w:jc w:val="both"/>
        <w:rPr>
          <w:color w:val="auto"/>
          <w:w w:val="100"/>
          <w:szCs w:val="28"/>
        </w:rPr>
      </w:pPr>
    </w:p>
    <w:p w:rsidR="00E31857" w:rsidRPr="00C94B12" w:rsidRDefault="00E31857" w:rsidP="00E31857">
      <w:pPr>
        <w:tabs>
          <w:tab w:val="left" w:pos="993"/>
        </w:tabs>
        <w:jc w:val="both"/>
        <w:rPr>
          <w:color w:val="auto"/>
          <w:w w:val="100"/>
          <w:szCs w:val="28"/>
        </w:rPr>
      </w:pPr>
      <w:r w:rsidRPr="00C94B12">
        <w:rPr>
          <w:color w:val="auto"/>
          <w:w w:val="100"/>
          <w:szCs w:val="28"/>
        </w:rPr>
        <w:t xml:space="preserve">Заступник начальника відділу </w:t>
      </w:r>
    </w:p>
    <w:p w:rsidR="00E31857" w:rsidRPr="00C94B12" w:rsidRDefault="00E31857" w:rsidP="00E31857">
      <w:pPr>
        <w:tabs>
          <w:tab w:val="left" w:pos="993"/>
        </w:tabs>
        <w:jc w:val="both"/>
        <w:rPr>
          <w:color w:val="auto"/>
          <w:w w:val="100"/>
          <w:szCs w:val="28"/>
        </w:rPr>
      </w:pPr>
      <w:r w:rsidRPr="00C94B12">
        <w:rPr>
          <w:color w:val="auto"/>
          <w:w w:val="100"/>
          <w:szCs w:val="28"/>
        </w:rPr>
        <w:t xml:space="preserve">економічного аналізу та договорів </w:t>
      </w:r>
    </w:p>
    <w:p w:rsidR="00E31857" w:rsidRPr="00C94B12" w:rsidRDefault="00E31857" w:rsidP="00E31857">
      <w:pPr>
        <w:tabs>
          <w:tab w:val="left" w:pos="993"/>
        </w:tabs>
        <w:jc w:val="both"/>
        <w:rPr>
          <w:color w:val="auto"/>
          <w:w w:val="100"/>
          <w:szCs w:val="28"/>
        </w:rPr>
      </w:pPr>
      <w:r w:rsidRPr="00C94B12">
        <w:rPr>
          <w:color w:val="auto"/>
          <w:w w:val="100"/>
          <w:szCs w:val="28"/>
        </w:rPr>
        <w:t>Управління капітального будівництва</w:t>
      </w:r>
    </w:p>
    <w:p w:rsidR="00E31857" w:rsidRPr="006D4F3C" w:rsidRDefault="00E31857" w:rsidP="006D4F3C">
      <w:pPr>
        <w:tabs>
          <w:tab w:val="left" w:pos="993"/>
        </w:tabs>
        <w:jc w:val="both"/>
        <w:rPr>
          <w:color w:val="auto"/>
          <w:w w:val="100"/>
          <w:szCs w:val="28"/>
        </w:rPr>
      </w:pPr>
      <w:r w:rsidRPr="00C94B12">
        <w:rPr>
          <w:color w:val="auto"/>
          <w:w w:val="100"/>
          <w:szCs w:val="28"/>
        </w:rPr>
        <w:t xml:space="preserve">Чернігівської обласної державної адміністрації              </w:t>
      </w:r>
      <w:r w:rsidR="00644CA2" w:rsidRPr="00C94B12">
        <w:rPr>
          <w:color w:val="auto"/>
          <w:w w:val="100"/>
          <w:szCs w:val="28"/>
        </w:rPr>
        <w:t xml:space="preserve">   </w:t>
      </w:r>
      <w:r w:rsidRPr="00C94B12">
        <w:rPr>
          <w:color w:val="auto"/>
          <w:w w:val="100"/>
          <w:szCs w:val="28"/>
        </w:rPr>
        <w:t xml:space="preserve">                Віта ГМИРЯ</w:t>
      </w:r>
    </w:p>
    <w:sectPr w:rsidR="00E31857" w:rsidRPr="006D4F3C" w:rsidSect="007938A3">
      <w:headerReference w:type="default" r:id="rId8"/>
      <w:headerReference w:type="first" r:id="rId9"/>
      <w:pgSz w:w="11906" w:h="16838" w:code="9"/>
      <w:pgMar w:top="1134" w:right="567"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A6A" w:rsidRDefault="00552A6A" w:rsidP="00B9648E">
      <w:r>
        <w:separator/>
      </w:r>
    </w:p>
  </w:endnote>
  <w:endnote w:type="continuationSeparator" w:id="0">
    <w:p w:rsidR="00552A6A" w:rsidRDefault="00552A6A" w:rsidP="00B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A6A" w:rsidRDefault="00552A6A" w:rsidP="00B9648E">
      <w:r>
        <w:separator/>
      </w:r>
    </w:p>
  </w:footnote>
  <w:footnote w:type="continuationSeparator" w:id="0">
    <w:p w:rsidR="00552A6A" w:rsidRDefault="00552A6A" w:rsidP="00B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8063"/>
      <w:showingPlcHdr/>
    </w:sdtPr>
    <w:sdtEndPr>
      <w:rPr>
        <w:w w:val="100"/>
        <w:sz w:val="24"/>
        <w:szCs w:val="24"/>
      </w:rPr>
    </w:sdtEndPr>
    <w:sdtContent>
      <w:p w:rsidR="00DD3721" w:rsidRPr="00DD3721" w:rsidRDefault="000C4F49">
        <w:pPr>
          <w:pStyle w:val="a7"/>
          <w:jc w:val="center"/>
          <w:rPr>
            <w:w w:val="100"/>
            <w:sz w:val="24"/>
            <w:szCs w:val="24"/>
          </w:rPr>
        </w:pPr>
        <w:r>
          <w:t xml:space="preserve">     </w:t>
        </w:r>
      </w:p>
    </w:sdtContent>
  </w:sdt>
  <w:p w:rsidR="00DD3721" w:rsidRDefault="00DD37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A3" w:rsidRDefault="007938A3" w:rsidP="007938A3">
    <w:pPr>
      <w:pStyle w:val="a7"/>
      <w:jc w:val="center"/>
    </w:pPr>
    <w:r w:rsidRPr="00437650">
      <w:rPr>
        <w:noProof/>
        <w:color w:val="365F91" w:themeColor="accent1" w:themeShade="BF"/>
        <w:w w:val="100"/>
        <w:szCs w:val="28"/>
        <w:lang w:val="ru-RU"/>
      </w:rPr>
      <w:drawing>
        <wp:inline distT="0" distB="0" distL="0" distR="0">
          <wp:extent cx="432000" cy="612000"/>
          <wp:effectExtent l="0" t="0" r="6350" b="0"/>
          <wp:docPr id="4" name="Рисунок 4"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184"/>
    <w:multiLevelType w:val="hybridMultilevel"/>
    <w:tmpl w:val="5A606610"/>
    <w:lvl w:ilvl="0" w:tplc="745A08FE">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1638" w:hanging="360"/>
      </w:pPr>
      <w:rPr>
        <w:rFonts w:ascii="Courier New" w:hAnsi="Courier New" w:cs="Courier New" w:hint="default"/>
      </w:rPr>
    </w:lvl>
    <w:lvl w:ilvl="2" w:tplc="04220005" w:tentative="1">
      <w:start w:val="1"/>
      <w:numFmt w:val="bullet"/>
      <w:lvlText w:val=""/>
      <w:lvlJc w:val="left"/>
      <w:pPr>
        <w:ind w:left="2358" w:hanging="360"/>
      </w:pPr>
      <w:rPr>
        <w:rFonts w:ascii="Wingdings" w:hAnsi="Wingdings" w:hint="default"/>
      </w:rPr>
    </w:lvl>
    <w:lvl w:ilvl="3" w:tplc="04220001" w:tentative="1">
      <w:start w:val="1"/>
      <w:numFmt w:val="bullet"/>
      <w:lvlText w:val=""/>
      <w:lvlJc w:val="left"/>
      <w:pPr>
        <w:ind w:left="3078" w:hanging="360"/>
      </w:pPr>
      <w:rPr>
        <w:rFonts w:ascii="Symbol" w:hAnsi="Symbol" w:hint="default"/>
      </w:rPr>
    </w:lvl>
    <w:lvl w:ilvl="4" w:tplc="04220003" w:tentative="1">
      <w:start w:val="1"/>
      <w:numFmt w:val="bullet"/>
      <w:lvlText w:val="o"/>
      <w:lvlJc w:val="left"/>
      <w:pPr>
        <w:ind w:left="3798" w:hanging="360"/>
      </w:pPr>
      <w:rPr>
        <w:rFonts w:ascii="Courier New" w:hAnsi="Courier New" w:cs="Courier New" w:hint="default"/>
      </w:rPr>
    </w:lvl>
    <w:lvl w:ilvl="5" w:tplc="04220005" w:tentative="1">
      <w:start w:val="1"/>
      <w:numFmt w:val="bullet"/>
      <w:lvlText w:val=""/>
      <w:lvlJc w:val="left"/>
      <w:pPr>
        <w:ind w:left="4518" w:hanging="360"/>
      </w:pPr>
      <w:rPr>
        <w:rFonts w:ascii="Wingdings" w:hAnsi="Wingdings" w:hint="default"/>
      </w:rPr>
    </w:lvl>
    <w:lvl w:ilvl="6" w:tplc="04220001" w:tentative="1">
      <w:start w:val="1"/>
      <w:numFmt w:val="bullet"/>
      <w:lvlText w:val=""/>
      <w:lvlJc w:val="left"/>
      <w:pPr>
        <w:ind w:left="5238" w:hanging="360"/>
      </w:pPr>
      <w:rPr>
        <w:rFonts w:ascii="Symbol" w:hAnsi="Symbol" w:hint="default"/>
      </w:rPr>
    </w:lvl>
    <w:lvl w:ilvl="7" w:tplc="04220003" w:tentative="1">
      <w:start w:val="1"/>
      <w:numFmt w:val="bullet"/>
      <w:lvlText w:val="o"/>
      <w:lvlJc w:val="left"/>
      <w:pPr>
        <w:ind w:left="5958" w:hanging="360"/>
      </w:pPr>
      <w:rPr>
        <w:rFonts w:ascii="Courier New" w:hAnsi="Courier New" w:cs="Courier New" w:hint="default"/>
      </w:rPr>
    </w:lvl>
    <w:lvl w:ilvl="8" w:tplc="04220005" w:tentative="1">
      <w:start w:val="1"/>
      <w:numFmt w:val="bullet"/>
      <w:lvlText w:val=""/>
      <w:lvlJc w:val="left"/>
      <w:pPr>
        <w:ind w:left="6678" w:hanging="360"/>
      </w:pPr>
      <w:rPr>
        <w:rFonts w:ascii="Wingdings" w:hAnsi="Wingdings" w:hint="default"/>
      </w:rPr>
    </w:lvl>
  </w:abstractNum>
  <w:abstractNum w:abstractNumId="1" w15:restartNumberingAfterBreak="0">
    <w:nsid w:val="08FF4832"/>
    <w:multiLevelType w:val="multilevel"/>
    <w:tmpl w:val="A0C42D86"/>
    <w:lvl w:ilvl="0">
      <w:start w:val="1"/>
      <w:numFmt w:val="decimal"/>
      <w:lvlText w:val="%1."/>
      <w:lvlJc w:val="left"/>
      <w:pPr>
        <w:ind w:left="710" w:firstLine="425"/>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890330"/>
    <w:multiLevelType w:val="hybridMultilevel"/>
    <w:tmpl w:val="FFD64BAA"/>
    <w:lvl w:ilvl="0" w:tplc="4946577E">
      <w:start w:val="1"/>
      <w:numFmt w:val="bullet"/>
      <w:lvlText w:val="-"/>
      <w:lvlJc w:val="left"/>
      <w:pPr>
        <w:ind w:left="735" w:hanging="360"/>
      </w:pPr>
      <w:rPr>
        <w:rFonts w:ascii="Times New Roman" w:eastAsia="Times New Roman"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 w15:restartNumberingAfterBreak="0">
    <w:nsid w:val="19631944"/>
    <w:multiLevelType w:val="multilevel"/>
    <w:tmpl w:val="FBDE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D7D09"/>
    <w:multiLevelType w:val="hybridMultilevel"/>
    <w:tmpl w:val="BAAAB78C"/>
    <w:lvl w:ilvl="0" w:tplc="145C7326">
      <w:start w:val="2"/>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DD6DB1"/>
    <w:multiLevelType w:val="hybridMultilevel"/>
    <w:tmpl w:val="50B6E1EC"/>
    <w:lvl w:ilvl="0" w:tplc="E84AE9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DA67BF"/>
    <w:multiLevelType w:val="hybridMultilevel"/>
    <w:tmpl w:val="B5D05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4C321A"/>
    <w:multiLevelType w:val="multilevel"/>
    <w:tmpl w:val="9C9EC20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4B60AC6"/>
    <w:multiLevelType w:val="hybridMultilevel"/>
    <w:tmpl w:val="F0F8DD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F535086"/>
    <w:multiLevelType w:val="hybridMultilevel"/>
    <w:tmpl w:val="C11E3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C9244C"/>
    <w:multiLevelType w:val="hybridMultilevel"/>
    <w:tmpl w:val="BE6005AA"/>
    <w:lvl w:ilvl="0" w:tplc="028C0C22">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A1E3D35"/>
    <w:multiLevelType w:val="hybridMultilevel"/>
    <w:tmpl w:val="78C0F7F8"/>
    <w:lvl w:ilvl="0" w:tplc="4AC4B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A3A6F24"/>
    <w:multiLevelType w:val="multilevel"/>
    <w:tmpl w:val="0E7883E4"/>
    <w:lvl w:ilvl="0">
      <w:start w:val="1"/>
      <w:numFmt w:val="decimal"/>
      <w:lvlText w:val="%1."/>
      <w:lvlJc w:val="left"/>
      <w:pPr>
        <w:ind w:left="720" w:hanging="360"/>
      </w:pPr>
      <w:rPr>
        <w:rFonts w:hint="default"/>
      </w:rPr>
    </w:lvl>
    <w:lvl w:ilvl="1">
      <w:start w:val="3"/>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3BC4250"/>
    <w:multiLevelType w:val="hybridMultilevel"/>
    <w:tmpl w:val="A9328072"/>
    <w:lvl w:ilvl="0" w:tplc="9E385C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4"/>
  </w:num>
  <w:num w:numId="5">
    <w:abstractNumId w:val="11"/>
  </w:num>
  <w:num w:numId="6">
    <w:abstractNumId w:val="3"/>
  </w:num>
  <w:num w:numId="7">
    <w:abstractNumId w:val="6"/>
  </w:num>
  <w:num w:numId="8">
    <w:abstractNumId w:val="9"/>
  </w:num>
  <w:num w:numId="9">
    <w:abstractNumId w:val="5"/>
  </w:num>
  <w:num w:numId="10">
    <w:abstractNumId w:val="7"/>
  </w:num>
  <w:num w:numId="11">
    <w:abstractNumId w:val="2"/>
  </w:num>
  <w:num w:numId="12">
    <w:abstractNumId w:val="8"/>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1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B"/>
    <w:rsid w:val="000004E3"/>
    <w:rsid w:val="0000115B"/>
    <w:rsid w:val="00001302"/>
    <w:rsid w:val="000016A6"/>
    <w:rsid w:val="00002446"/>
    <w:rsid w:val="00002E50"/>
    <w:rsid w:val="00003123"/>
    <w:rsid w:val="00003BE1"/>
    <w:rsid w:val="0000523B"/>
    <w:rsid w:val="00005D1B"/>
    <w:rsid w:val="00006468"/>
    <w:rsid w:val="00006596"/>
    <w:rsid w:val="0000692A"/>
    <w:rsid w:val="00006CB6"/>
    <w:rsid w:val="00006D69"/>
    <w:rsid w:val="000070A6"/>
    <w:rsid w:val="00010083"/>
    <w:rsid w:val="000109F6"/>
    <w:rsid w:val="0001409A"/>
    <w:rsid w:val="000158C9"/>
    <w:rsid w:val="000161E8"/>
    <w:rsid w:val="00017814"/>
    <w:rsid w:val="00017DFE"/>
    <w:rsid w:val="00020B51"/>
    <w:rsid w:val="00020D43"/>
    <w:rsid w:val="0002339A"/>
    <w:rsid w:val="00024EE0"/>
    <w:rsid w:val="0002662A"/>
    <w:rsid w:val="00026B18"/>
    <w:rsid w:val="00032176"/>
    <w:rsid w:val="00033EC6"/>
    <w:rsid w:val="0003426C"/>
    <w:rsid w:val="00034606"/>
    <w:rsid w:val="0003590E"/>
    <w:rsid w:val="00036247"/>
    <w:rsid w:val="0003663A"/>
    <w:rsid w:val="00037CD3"/>
    <w:rsid w:val="0004024B"/>
    <w:rsid w:val="000410A1"/>
    <w:rsid w:val="000419F3"/>
    <w:rsid w:val="000420F2"/>
    <w:rsid w:val="000427F1"/>
    <w:rsid w:val="0004370A"/>
    <w:rsid w:val="00044B97"/>
    <w:rsid w:val="000457D3"/>
    <w:rsid w:val="00045E37"/>
    <w:rsid w:val="00046E12"/>
    <w:rsid w:val="0004774F"/>
    <w:rsid w:val="000506F7"/>
    <w:rsid w:val="0005219C"/>
    <w:rsid w:val="00052918"/>
    <w:rsid w:val="00052ABF"/>
    <w:rsid w:val="00053BF8"/>
    <w:rsid w:val="00055C24"/>
    <w:rsid w:val="0005726E"/>
    <w:rsid w:val="00057F0A"/>
    <w:rsid w:val="00060CD8"/>
    <w:rsid w:val="00060EC9"/>
    <w:rsid w:val="000621D3"/>
    <w:rsid w:val="00062923"/>
    <w:rsid w:val="00062C61"/>
    <w:rsid w:val="00063B7A"/>
    <w:rsid w:val="00064437"/>
    <w:rsid w:val="00064709"/>
    <w:rsid w:val="00064D07"/>
    <w:rsid w:val="00072CCB"/>
    <w:rsid w:val="00073FA6"/>
    <w:rsid w:val="0007466A"/>
    <w:rsid w:val="00080307"/>
    <w:rsid w:val="0008134D"/>
    <w:rsid w:val="00083840"/>
    <w:rsid w:val="00084934"/>
    <w:rsid w:val="00093BA3"/>
    <w:rsid w:val="0009451C"/>
    <w:rsid w:val="00094E8A"/>
    <w:rsid w:val="00095152"/>
    <w:rsid w:val="0009601D"/>
    <w:rsid w:val="0009614D"/>
    <w:rsid w:val="00096669"/>
    <w:rsid w:val="000A0789"/>
    <w:rsid w:val="000A0C78"/>
    <w:rsid w:val="000A15A1"/>
    <w:rsid w:val="000A1983"/>
    <w:rsid w:val="000A3490"/>
    <w:rsid w:val="000A57DB"/>
    <w:rsid w:val="000A5835"/>
    <w:rsid w:val="000A5B9E"/>
    <w:rsid w:val="000B02C3"/>
    <w:rsid w:val="000B12CA"/>
    <w:rsid w:val="000B1B00"/>
    <w:rsid w:val="000B2AFF"/>
    <w:rsid w:val="000B2CED"/>
    <w:rsid w:val="000B35DA"/>
    <w:rsid w:val="000B388E"/>
    <w:rsid w:val="000B5D2F"/>
    <w:rsid w:val="000B619F"/>
    <w:rsid w:val="000B677F"/>
    <w:rsid w:val="000C064A"/>
    <w:rsid w:val="000C2ABE"/>
    <w:rsid w:val="000C2B4A"/>
    <w:rsid w:val="000C2FC7"/>
    <w:rsid w:val="000C3030"/>
    <w:rsid w:val="000C4D66"/>
    <w:rsid w:val="000C4F49"/>
    <w:rsid w:val="000C5C8C"/>
    <w:rsid w:val="000C6C9E"/>
    <w:rsid w:val="000D0458"/>
    <w:rsid w:val="000D2957"/>
    <w:rsid w:val="000D3C56"/>
    <w:rsid w:val="000D5333"/>
    <w:rsid w:val="000D7843"/>
    <w:rsid w:val="000D78A5"/>
    <w:rsid w:val="000E12A8"/>
    <w:rsid w:val="000E2367"/>
    <w:rsid w:val="000E311C"/>
    <w:rsid w:val="000E397C"/>
    <w:rsid w:val="000E4039"/>
    <w:rsid w:val="000E43AB"/>
    <w:rsid w:val="000E6B67"/>
    <w:rsid w:val="000E76E3"/>
    <w:rsid w:val="000F2375"/>
    <w:rsid w:val="000F2CE6"/>
    <w:rsid w:val="000F4B54"/>
    <w:rsid w:val="000F650D"/>
    <w:rsid w:val="000F6D80"/>
    <w:rsid w:val="0010001A"/>
    <w:rsid w:val="00101852"/>
    <w:rsid w:val="00101D7C"/>
    <w:rsid w:val="001021C8"/>
    <w:rsid w:val="001023D0"/>
    <w:rsid w:val="00103474"/>
    <w:rsid w:val="00103564"/>
    <w:rsid w:val="00103BDC"/>
    <w:rsid w:val="00104EA5"/>
    <w:rsid w:val="0010672A"/>
    <w:rsid w:val="00106C71"/>
    <w:rsid w:val="0010725D"/>
    <w:rsid w:val="00111A70"/>
    <w:rsid w:val="0011213A"/>
    <w:rsid w:val="00112E4B"/>
    <w:rsid w:val="00113C69"/>
    <w:rsid w:val="00113F7A"/>
    <w:rsid w:val="00114036"/>
    <w:rsid w:val="001143C6"/>
    <w:rsid w:val="0011451E"/>
    <w:rsid w:val="00114EFA"/>
    <w:rsid w:val="00115317"/>
    <w:rsid w:val="00115C72"/>
    <w:rsid w:val="001177D0"/>
    <w:rsid w:val="001205C9"/>
    <w:rsid w:val="0012191D"/>
    <w:rsid w:val="00124D23"/>
    <w:rsid w:val="00124E00"/>
    <w:rsid w:val="001254A5"/>
    <w:rsid w:val="00125999"/>
    <w:rsid w:val="00126152"/>
    <w:rsid w:val="00126DBB"/>
    <w:rsid w:val="00131AC8"/>
    <w:rsid w:val="00132998"/>
    <w:rsid w:val="00133EF4"/>
    <w:rsid w:val="001369C4"/>
    <w:rsid w:val="001374DC"/>
    <w:rsid w:val="001400F9"/>
    <w:rsid w:val="0014148E"/>
    <w:rsid w:val="001422CD"/>
    <w:rsid w:val="00144876"/>
    <w:rsid w:val="00144D6D"/>
    <w:rsid w:val="001512D6"/>
    <w:rsid w:val="001518D0"/>
    <w:rsid w:val="00151E12"/>
    <w:rsid w:val="001525AD"/>
    <w:rsid w:val="001535BD"/>
    <w:rsid w:val="001539C2"/>
    <w:rsid w:val="00153C5D"/>
    <w:rsid w:val="00154BC2"/>
    <w:rsid w:val="00155306"/>
    <w:rsid w:val="0015566B"/>
    <w:rsid w:val="00155E54"/>
    <w:rsid w:val="0015686C"/>
    <w:rsid w:val="00161FCA"/>
    <w:rsid w:val="00162873"/>
    <w:rsid w:val="00162AFD"/>
    <w:rsid w:val="00162DA8"/>
    <w:rsid w:val="001668CD"/>
    <w:rsid w:val="00166D3E"/>
    <w:rsid w:val="00170B56"/>
    <w:rsid w:val="00170DB1"/>
    <w:rsid w:val="00170F5A"/>
    <w:rsid w:val="0017260E"/>
    <w:rsid w:val="00173957"/>
    <w:rsid w:val="0017398B"/>
    <w:rsid w:val="00174A95"/>
    <w:rsid w:val="00174C43"/>
    <w:rsid w:val="00175912"/>
    <w:rsid w:val="00175F9B"/>
    <w:rsid w:val="00176221"/>
    <w:rsid w:val="00177A9C"/>
    <w:rsid w:val="00177DB8"/>
    <w:rsid w:val="001809D1"/>
    <w:rsid w:val="001818D3"/>
    <w:rsid w:val="0018249C"/>
    <w:rsid w:val="00182A77"/>
    <w:rsid w:val="001834A7"/>
    <w:rsid w:val="00183CEC"/>
    <w:rsid w:val="001848E8"/>
    <w:rsid w:val="00186F06"/>
    <w:rsid w:val="00190995"/>
    <w:rsid w:val="00190BAB"/>
    <w:rsid w:val="00190D95"/>
    <w:rsid w:val="001925C4"/>
    <w:rsid w:val="00192EA0"/>
    <w:rsid w:val="00192F3C"/>
    <w:rsid w:val="00193862"/>
    <w:rsid w:val="00196EFF"/>
    <w:rsid w:val="001A2513"/>
    <w:rsid w:val="001A2AE5"/>
    <w:rsid w:val="001A2F40"/>
    <w:rsid w:val="001A3B5D"/>
    <w:rsid w:val="001A3EAF"/>
    <w:rsid w:val="001A682A"/>
    <w:rsid w:val="001A6F23"/>
    <w:rsid w:val="001B1C74"/>
    <w:rsid w:val="001B32B7"/>
    <w:rsid w:val="001B68C4"/>
    <w:rsid w:val="001B7ED5"/>
    <w:rsid w:val="001C0000"/>
    <w:rsid w:val="001C0359"/>
    <w:rsid w:val="001C16B3"/>
    <w:rsid w:val="001C1BB8"/>
    <w:rsid w:val="001C4F16"/>
    <w:rsid w:val="001C563D"/>
    <w:rsid w:val="001C6A67"/>
    <w:rsid w:val="001D065C"/>
    <w:rsid w:val="001D20E5"/>
    <w:rsid w:val="001D3FC2"/>
    <w:rsid w:val="001D5917"/>
    <w:rsid w:val="001D74A3"/>
    <w:rsid w:val="001E026E"/>
    <w:rsid w:val="001E1B35"/>
    <w:rsid w:val="001E1D50"/>
    <w:rsid w:val="001E200B"/>
    <w:rsid w:val="001E44E7"/>
    <w:rsid w:val="001E46C0"/>
    <w:rsid w:val="001E51B8"/>
    <w:rsid w:val="001E6371"/>
    <w:rsid w:val="001E6793"/>
    <w:rsid w:val="001E7369"/>
    <w:rsid w:val="001E7F23"/>
    <w:rsid w:val="001F02E2"/>
    <w:rsid w:val="001F0538"/>
    <w:rsid w:val="001F05BA"/>
    <w:rsid w:val="001F087C"/>
    <w:rsid w:val="001F0C99"/>
    <w:rsid w:val="001F0D13"/>
    <w:rsid w:val="001F2A37"/>
    <w:rsid w:val="001F395A"/>
    <w:rsid w:val="001F4BD0"/>
    <w:rsid w:val="001F6B16"/>
    <w:rsid w:val="001F6FF8"/>
    <w:rsid w:val="001F789A"/>
    <w:rsid w:val="00203DCF"/>
    <w:rsid w:val="00204797"/>
    <w:rsid w:val="0020575D"/>
    <w:rsid w:val="00205B6C"/>
    <w:rsid w:val="002073C7"/>
    <w:rsid w:val="00207DB1"/>
    <w:rsid w:val="00210FBD"/>
    <w:rsid w:val="0021218A"/>
    <w:rsid w:val="00212406"/>
    <w:rsid w:val="0021320F"/>
    <w:rsid w:val="002145A8"/>
    <w:rsid w:val="00215741"/>
    <w:rsid w:val="00215AAD"/>
    <w:rsid w:val="00216CBC"/>
    <w:rsid w:val="00217E97"/>
    <w:rsid w:val="002204DB"/>
    <w:rsid w:val="00223D20"/>
    <w:rsid w:val="002255F5"/>
    <w:rsid w:val="00226815"/>
    <w:rsid w:val="00231CF6"/>
    <w:rsid w:val="00235C2A"/>
    <w:rsid w:val="00236DBD"/>
    <w:rsid w:val="0023764B"/>
    <w:rsid w:val="00240F9E"/>
    <w:rsid w:val="00241CB4"/>
    <w:rsid w:val="00244791"/>
    <w:rsid w:val="00246C5B"/>
    <w:rsid w:val="00247D8B"/>
    <w:rsid w:val="00250D3D"/>
    <w:rsid w:val="00250F43"/>
    <w:rsid w:val="002554A9"/>
    <w:rsid w:val="002563B5"/>
    <w:rsid w:val="002575F6"/>
    <w:rsid w:val="0026068B"/>
    <w:rsid w:val="002606A1"/>
    <w:rsid w:val="00260D46"/>
    <w:rsid w:val="00262178"/>
    <w:rsid w:val="00262EE8"/>
    <w:rsid w:val="002677F7"/>
    <w:rsid w:val="00267C9F"/>
    <w:rsid w:val="002706C2"/>
    <w:rsid w:val="0027072D"/>
    <w:rsid w:val="00270854"/>
    <w:rsid w:val="002716B1"/>
    <w:rsid w:val="00271BE2"/>
    <w:rsid w:val="00271D79"/>
    <w:rsid w:val="00271E26"/>
    <w:rsid w:val="00272780"/>
    <w:rsid w:val="002738A0"/>
    <w:rsid w:val="00273C41"/>
    <w:rsid w:val="00273CC8"/>
    <w:rsid w:val="002751C0"/>
    <w:rsid w:val="002757C7"/>
    <w:rsid w:val="002761DF"/>
    <w:rsid w:val="00276808"/>
    <w:rsid w:val="00277E96"/>
    <w:rsid w:val="00281111"/>
    <w:rsid w:val="00283972"/>
    <w:rsid w:val="00284BE7"/>
    <w:rsid w:val="002861DB"/>
    <w:rsid w:val="00286719"/>
    <w:rsid w:val="00287786"/>
    <w:rsid w:val="00290090"/>
    <w:rsid w:val="002918F3"/>
    <w:rsid w:val="00293439"/>
    <w:rsid w:val="00295B83"/>
    <w:rsid w:val="0029696C"/>
    <w:rsid w:val="00296B05"/>
    <w:rsid w:val="00297808"/>
    <w:rsid w:val="002A116A"/>
    <w:rsid w:val="002A1C86"/>
    <w:rsid w:val="002A2A42"/>
    <w:rsid w:val="002A3DC8"/>
    <w:rsid w:val="002A572D"/>
    <w:rsid w:val="002A5752"/>
    <w:rsid w:val="002A6524"/>
    <w:rsid w:val="002B16C1"/>
    <w:rsid w:val="002B1B8D"/>
    <w:rsid w:val="002B2430"/>
    <w:rsid w:val="002B317B"/>
    <w:rsid w:val="002B31D1"/>
    <w:rsid w:val="002B3989"/>
    <w:rsid w:val="002B3E28"/>
    <w:rsid w:val="002B4A18"/>
    <w:rsid w:val="002B5F99"/>
    <w:rsid w:val="002B608D"/>
    <w:rsid w:val="002B6A50"/>
    <w:rsid w:val="002C2A23"/>
    <w:rsid w:val="002C5ECF"/>
    <w:rsid w:val="002C628C"/>
    <w:rsid w:val="002C66C4"/>
    <w:rsid w:val="002C7816"/>
    <w:rsid w:val="002D16B5"/>
    <w:rsid w:val="002D19D5"/>
    <w:rsid w:val="002D2220"/>
    <w:rsid w:val="002D3ADE"/>
    <w:rsid w:val="002D66EF"/>
    <w:rsid w:val="002D7186"/>
    <w:rsid w:val="002D7F2B"/>
    <w:rsid w:val="002E030A"/>
    <w:rsid w:val="002E4BC1"/>
    <w:rsid w:val="002E5248"/>
    <w:rsid w:val="002E52B4"/>
    <w:rsid w:val="002E726E"/>
    <w:rsid w:val="002E75C4"/>
    <w:rsid w:val="002E76E8"/>
    <w:rsid w:val="002E7D7C"/>
    <w:rsid w:val="002F03E4"/>
    <w:rsid w:val="002F07AF"/>
    <w:rsid w:val="002F13B7"/>
    <w:rsid w:val="002F217C"/>
    <w:rsid w:val="002F376F"/>
    <w:rsid w:val="002F4879"/>
    <w:rsid w:val="002F4987"/>
    <w:rsid w:val="002F4AAE"/>
    <w:rsid w:val="002F5C71"/>
    <w:rsid w:val="002F709F"/>
    <w:rsid w:val="00300332"/>
    <w:rsid w:val="003007B2"/>
    <w:rsid w:val="003014B8"/>
    <w:rsid w:val="0030200F"/>
    <w:rsid w:val="003056F2"/>
    <w:rsid w:val="00305C09"/>
    <w:rsid w:val="00310ED3"/>
    <w:rsid w:val="00310EE3"/>
    <w:rsid w:val="00311584"/>
    <w:rsid w:val="00312312"/>
    <w:rsid w:val="0031271B"/>
    <w:rsid w:val="00315811"/>
    <w:rsid w:val="0031650F"/>
    <w:rsid w:val="00316695"/>
    <w:rsid w:val="003172B4"/>
    <w:rsid w:val="00320509"/>
    <w:rsid w:val="003210B4"/>
    <w:rsid w:val="003219D7"/>
    <w:rsid w:val="00321A83"/>
    <w:rsid w:val="0032469D"/>
    <w:rsid w:val="00327742"/>
    <w:rsid w:val="00331B2E"/>
    <w:rsid w:val="0033243E"/>
    <w:rsid w:val="00333355"/>
    <w:rsid w:val="00333A02"/>
    <w:rsid w:val="00334464"/>
    <w:rsid w:val="003344DD"/>
    <w:rsid w:val="00334546"/>
    <w:rsid w:val="003349F5"/>
    <w:rsid w:val="00336515"/>
    <w:rsid w:val="0033674A"/>
    <w:rsid w:val="0033730D"/>
    <w:rsid w:val="00337ED7"/>
    <w:rsid w:val="003404E1"/>
    <w:rsid w:val="003415C2"/>
    <w:rsid w:val="003415E1"/>
    <w:rsid w:val="00342451"/>
    <w:rsid w:val="00343776"/>
    <w:rsid w:val="00344D68"/>
    <w:rsid w:val="00345982"/>
    <w:rsid w:val="00347713"/>
    <w:rsid w:val="003506A7"/>
    <w:rsid w:val="003557DF"/>
    <w:rsid w:val="00357ED5"/>
    <w:rsid w:val="00360E7C"/>
    <w:rsid w:val="00361BD2"/>
    <w:rsid w:val="00362A92"/>
    <w:rsid w:val="00363AF8"/>
    <w:rsid w:val="0036529D"/>
    <w:rsid w:val="003654CF"/>
    <w:rsid w:val="00365C5B"/>
    <w:rsid w:val="00367A52"/>
    <w:rsid w:val="00372BFD"/>
    <w:rsid w:val="00373AD1"/>
    <w:rsid w:val="00373D93"/>
    <w:rsid w:val="00374B6F"/>
    <w:rsid w:val="00376B07"/>
    <w:rsid w:val="0038070C"/>
    <w:rsid w:val="00380ABE"/>
    <w:rsid w:val="0038134A"/>
    <w:rsid w:val="00382F91"/>
    <w:rsid w:val="003834D1"/>
    <w:rsid w:val="00383BE6"/>
    <w:rsid w:val="00384152"/>
    <w:rsid w:val="003844A8"/>
    <w:rsid w:val="0039065A"/>
    <w:rsid w:val="0039065E"/>
    <w:rsid w:val="003908CE"/>
    <w:rsid w:val="00393024"/>
    <w:rsid w:val="00393592"/>
    <w:rsid w:val="00394026"/>
    <w:rsid w:val="00397BA1"/>
    <w:rsid w:val="003A0D6A"/>
    <w:rsid w:val="003A1300"/>
    <w:rsid w:val="003A2F18"/>
    <w:rsid w:val="003A5F6A"/>
    <w:rsid w:val="003A73A7"/>
    <w:rsid w:val="003A754C"/>
    <w:rsid w:val="003B1D20"/>
    <w:rsid w:val="003B3381"/>
    <w:rsid w:val="003B4A2A"/>
    <w:rsid w:val="003B5316"/>
    <w:rsid w:val="003B5760"/>
    <w:rsid w:val="003B6D29"/>
    <w:rsid w:val="003B7022"/>
    <w:rsid w:val="003B71C7"/>
    <w:rsid w:val="003C0BFC"/>
    <w:rsid w:val="003C109F"/>
    <w:rsid w:val="003C1273"/>
    <w:rsid w:val="003C2266"/>
    <w:rsid w:val="003C2832"/>
    <w:rsid w:val="003C4BA1"/>
    <w:rsid w:val="003C64CB"/>
    <w:rsid w:val="003C6D24"/>
    <w:rsid w:val="003C7196"/>
    <w:rsid w:val="003D056D"/>
    <w:rsid w:val="003D06A9"/>
    <w:rsid w:val="003D0779"/>
    <w:rsid w:val="003D0804"/>
    <w:rsid w:val="003D130F"/>
    <w:rsid w:val="003D1567"/>
    <w:rsid w:val="003D193D"/>
    <w:rsid w:val="003D1B6A"/>
    <w:rsid w:val="003D1EBA"/>
    <w:rsid w:val="003D3521"/>
    <w:rsid w:val="003D54F3"/>
    <w:rsid w:val="003D6511"/>
    <w:rsid w:val="003D6BCF"/>
    <w:rsid w:val="003E04D4"/>
    <w:rsid w:val="003E21CC"/>
    <w:rsid w:val="003E2A57"/>
    <w:rsid w:val="003E4A14"/>
    <w:rsid w:val="003E5399"/>
    <w:rsid w:val="003E623E"/>
    <w:rsid w:val="003E6EE0"/>
    <w:rsid w:val="003E7310"/>
    <w:rsid w:val="003E74AA"/>
    <w:rsid w:val="003E7765"/>
    <w:rsid w:val="003E7FAF"/>
    <w:rsid w:val="003F00B0"/>
    <w:rsid w:val="003F03F1"/>
    <w:rsid w:val="003F178C"/>
    <w:rsid w:val="003F23BC"/>
    <w:rsid w:val="003F2C54"/>
    <w:rsid w:val="003F3C6D"/>
    <w:rsid w:val="003F5432"/>
    <w:rsid w:val="003F5FE5"/>
    <w:rsid w:val="004007DA"/>
    <w:rsid w:val="00400C24"/>
    <w:rsid w:val="00400DEB"/>
    <w:rsid w:val="004019CB"/>
    <w:rsid w:val="0040351F"/>
    <w:rsid w:val="00403C7C"/>
    <w:rsid w:val="00403ED0"/>
    <w:rsid w:val="0040652D"/>
    <w:rsid w:val="0040669A"/>
    <w:rsid w:val="00406855"/>
    <w:rsid w:val="00406CB1"/>
    <w:rsid w:val="00412663"/>
    <w:rsid w:val="00412ACF"/>
    <w:rsid w:val="00413B56"/>
    <w:rsid w:val="00421062"/>
    <w:rsid w:val="004210F4"/>
    <w:rsid w:val="004238FA"/>
    <w:rsid w:val="0042506D"/>
    <w:rsid w:val="004259D9"/>
    <w:rsid w:val="0042610B"/>
    <w:rsid w:val="00426380"/>
    <w:rsid w:val="00426ECB"/>
    <w:rsid w:val="00430094"/>
    <w:rsid w:val="004306F0"/>
    <w:rsid w:val="0043145F"/>
    <w:rsid w:val="00432698"/>
    <w:rsid w:val="004336E1"/>
    <w:rsid w:val="00437650"/>
    <w:rsid w:val="00442022"/>
    <w:rsid w:val="00442691"/>
    <w:rsid w:val="004461D2"/>
    <w:rsid w:val="004465B7"/>
    <w:rsid w:val="00446DE9"/>
    <w:rsid w:val="00446F67"/>
    <w:rsid w:val="0044769E"/>
    <w:rsid w:val="00450696"/>
    <w:rsid w:val="00452275"/>
    <w:rsid w:val="004522F1"/>
    <w:rsid w:val="00452669"/>
    <w:rsid w:val="0045393A"/>
    <w:rsid w:val="00454307"/>
    <w:rsid w:val="00454D97"/>
    <w:rsid w:val="004550C2"/>
    <w:rsid w:val="00455E60"/>
    <w:rsid w:val="004563E7"/>
    <w:rsid w:val="00456552"/>
    <w:rsid w:val="00456978"/>
    <w:rsid w:val="00456A00"/>
    <w:rsid w:val="00457F1F"/>
    <w:rsid w:val="004603B5"/>
    <w:rsid w:val="00465F67"/>
    <w:rsid w:val="00467B02"/>
    <w:rsid w:val="00470013"/>
    <w:rsid w:val="00470EA2"/>
    <w:rsid w:val="00471794"/>
    <w:rsid w:val="00471F04"/>
    <w:rsid w:val="00472A11"/>
    <w:rsid w:val="00472FF1"/>
    <w:rsid w:val="0047413C"/>
    <w:rsid w:val="004744F0"/>
    <w:rsid w:val="004761A3"/>
    <w:rsid w:val="0047628D"/>
    <w:rsid w:val="004766BB"/>
    <w:rsid w:val="004767E0"/>
    <w:rsid w:val="004775BE"/>
    <w:rsid w:val="004822CB"/>
    <w:rsid w:val="004826D8"/>
    <w:rsid w:val="004828C6"/>
    <w:rsid w:val="00483749"/>
    <w:rsid w:val="004838E0"/>
    <w:rsid w:val="00484300"/>
    <w:rsid w:val="004848D9"/>
    <w:rsid w:val="00485431"/>
    <w:rsid w:val="00485602"/>
    <w:rsid w:val="00485658"/>
    <w:rsid w:val="00485CF4"/>
    <w:rsid w:val="0048621D"/>
    <w:rsid w:val="00490D13"/>
    <w:rsid w:val="0049260F"/>
    <w:rsid w:val="0049348C"/>
    <w:rsid w:val="00494BDF"/>
    <w:rsid w:val="00494D98"/>
    <w:rsid w:val="00494DE5"/>
    <w:rsid w:val="00495768"/>
    <w:rsid w:val="004965E5"/>
    <w:rsid w:val="00497C94"/>
    <w:rsid w:val="004A0266"/>
    <w:rsid w:val="004A05E1"/>
    <w:rsid w:val="004A312A"/>
    <w:rsid w:val="004A42D6"/>
    <w:rsid w:val="004A457F"/>
    <w:rsid w:val="004A4828"/>
    <w:rsid w:val="004A5F69"/>
    <w:rsid w:val="004A606D"/>
    <w:rsid w:val="004A6761"/>
    <w:rsid w:val="004A78CA"/>
    <w:rsid w:val="004A7981"/>
    <w:rsid w:val="004B08DA"/>
    <w:rsid w:val="004B0DDB"/>
    <w:rsid w:val="004B3990"/>
    <w:rsid w:val="004B545C"/>
    <w:rsid w:val="004B5EC8"/>
    <w:rsid w:val="004C0DA0"/>
    <w:rsid w:val="004C6238"/>
    <w:rsid w:val="004C6416"/>
    <w:rsid w:val="004C6B78"/>
    <w:rsid w:val="004C7149"/>
    <w:rsid w:val="004D0746"/>
    <w:rsid w:val="004D1C66"/>
    <w:rsid w:val="004D2DE1"/>
    <w:rsid w:val="004D33D3"/>
    <w:rsid w:val="004D52C7"/>
    <w:rsid w:val="004D5B83"/>
    <w:rsid w:val="004D5FC8"/>
    <w:rsid w:val="004D6066"/>
    <w:rsid w:val="004D731F"/>
    <w:rsid w:val="004E1B11"/>
    <w:rsid w:val="004E42F7"/>
    <w:rsid w:val="004E6262"/>
    <w:rsid w:val="004E62E4"/>
    <w:rsid w:val="004E7917"/>
    <w:rsid w:val="004F34BC"/>
    <w:rsid w:val="004F3C8F"/>
    <w:rsid w:val="004F4FE6"/>
    <w:rsid w:val="004F54DC"/>
    <w:rsid w:val="004F5A10"/>
    <w:rsid w:val="004F7D87"/>
    <w:rsid w:val="0050313A"/>
    <w:rsid w:val="0051026E"/>
    <w:rsid w:val="00511136"/>
    <w:rsid w:val="005122EB"/>
    <w:rsid w:val="005127D0"/>
    <w:rsid w:val="005139BB"/>
    <w:rsid w:val="00514278"/>
    <w:rsid w:val="005142BA"/>
    <w:rsid w:val="005146F6"/>
    <w:rsid w:val="00515FB1"/>
    <w:rsid w:val="00517C8C"/>
    <w:rsid w:val="00517CD8"/>
    <w:rsid w:val="00520609"/>
    <w:rsid w:val="00522EE1"/>
    <w:rsid w:val="005231FB"/>
    <w:rsid w:val="005234F4"/>
    <w:rsid w:val="005235F3"/>
    <w:rsid w:val="00523A29"/>
    <w:rsid w:val="00523D08"/>
    <w:rsid w:val="00525ACB"/>
    <w:rsid w:val="00525BDA"/>
    <w:rsid w:val="005278D8"/>
    <w:rsid w:val="00530486"/>
    <w:rsid w:val="005312BC"/>
    <w:rsid w:val="00532963"/>
    <w:rsid w:val="00532E19"/>
    <w:rsid w:val="00532EC9"/>
    <w:rsid w:val="00533037"/>
    <w:rsid w:val="00535768"/>
    <w:rsid w:val="005363D1"/>
    <w:rsid w:val="00536CD7"/>
    <w:rsid w:val="00540595"/>
    <w:rsid w:val="00540997"/>
    <w:rsid w:val="005439D8"/>
    <w:rsid w:val="005449B6"/>
    <w:rsid w:val="00544C7E"/>
    <w:rsid w:val="00544D45"/>
    <w:rsid w:val="0054640D"/>
    <w:rsid w:val="00546E01"/>
    <w:rsid w:val="005474BF"/>
    <w:rsid w:val="00550BB4"/>
    <w:rsid w:val="00550E10"/>
    <w:rsid w:val="005516D5"/>
    <w:rsid w:val="00551EE8"/>
    <w:rsid w:val="00552A6A"/>
    <w:rsid w:val="00554B25"/>
    <w:rsid w:val="00555542"/>
    <w:rsid w:val="00556149"/>
    <w:rsid w:val="00557EF2"/>
    <w:rsid w:val="0056077F"/>
    <w:rsid w:val="00561659"/>
    <w:rsid w:val="005631E8"/>
    <w:rsid w:val="00563264"/>
    <w:rsid w:val="00565C9A"/>
    <w:rsid w:val="00566B1F"/>
    <w:rsid w:val="00567B6F"/>
    <w:rsid w:val="00567DFB"/>
    <w:rsid w:val="005713A9"/>
    <w:rsid w:val="00571AC1"/>
    <w:rsid w:val="005729B3"/>
    <w:rsid w:val="005750AC"/>
    <w:rsid w:val="00575DC4"/>
    <w:rsid w:val="0057710E"/>
    <w:rsid w:val="005779D3"/>
    <w:rsid w:val="005779D9"/>
    <w:rsid w:val="0058002C"/>
    <w:rsid w:val="00581284"/>
    <w:rsid w:val="005822B9"/>
    <w:rsid w:val="005826CB"/>
    <w:rsid w:val="00582E3D"/>
    <w:rsid w:val="005835F9"/>
    <w:rsid w:val="0058402B"/>
    <w:rsid w:val="00587177"/>
    <w:rsid w:val="00590DFE"/>
    <w:rsid w:val="005921F3"/>
    <w:rsid w:val="00592FBF"/>
    <w:rsid w:val="00593116"/>
    <w:rsid w:val="005936D9"/>
    <w:rsid w:val="00594A1C"/>
    <w:rsid w:val="00595684"/>
    <w:rsid w:val="00595C4D"/>
    <w:rsid w:val="005A0341"/>
    <w:rsid w:val="005A1392"/>
    <w:rsid w:val="005A2FA1"/>
    <w:rsid w:val="005A365F"/>
    <w:rsid w:val="005A4C9C"/>
    <w:rsid w:val="005A4CD4"/>
    <w:rsid w:val="005A709D"/>
    <w:rsid w:val="005B163E"/>
    <w:rsid w:val="005B1664"/>
    <w:rsid w:val="005B2120"/>
    <w:rsid w:val="005B2DB0"/>
    <w:rsid w:val="005B5906"/>
    <w:rsid w:val="005B6334"/>
    <w:rsid w:val="005B7950"/>
    <w:rsid w:val="005C15A0"/>
    <w:rsid w:val="005C2178"/>
    <w:rsid w:val="005C5566"/>
    <w:rsid w:val="005C59CD"/>
    <w:rsid w:val="005C6786"/>
    <w:rsid w:val="005D4389"/>
    <w:rsid w:val="005D5F2B"/>
    <w:rsid w:val="005D6614"/>
    <w:rsid w:val="005D79BF"/>
    <w:rsid w:val="005E0907"/>
    <w:rsid w:val="005E23FB"/>
    <w:rsid w:val="005E252F"/>
    <w:rsid w:val="005E3EB2"/>
    <w:rsid w:val="005E7480"/>
    <w:rsid w:val="005E74EA"/>
    <w:rsid w:val="005E75C5"/>
    <w:rsid w:val="005F0EC8"/>
    <w:rsid w:val="005F2021"/>
    <w:rsid w:val="005F3005"/>
    <w:rsid w:val="005F5108"/>
    <w:rsid w:val="005F68BD"/>
    <w:rsid w:val="005F73D8"/>
    <w:rsid w:val="006006D7"/>
    <w:rsid w:val="00600921"/>
    <w:rsid w:val="00601645"/>
    <w:rsid w:val="00604BBB"/>
    <w:rsid w:val="0060589E"/>
    <w:rsid w:val="006108DA"/>
    <w:rsid w:val="00611141"/>
    <w:rsid w:val="00612920"/>
    <w:rsid w:val="00613A11"/>
    <w:rsid w:val="00615226"/>
    <w:rsid w:val="00616727"/>
    <w:rsid w:val="00617A0D"/>
    <w:rsid w:val="00621D68"/>
    <w:rsid w:val="0062293D"/>
    <w:rsid w:val="0062509F"/>
    <w:rsid w:val="00630E7C"/>
    <w:rsid w:val="006311E7"/>
    <w:rsid w:val="00632639"/>
    <w:rsid w:val="00635B67"/>
    <w:rsid w:val="006366EE"/>
    <w:rsid w:val="006369C3"/>
    <w:rsid w:val="00640980"/>
    <w:rsid w:val="00642847"/>
    <w:rsid w:val="00643446"/>
    <w:rsid w:val="00644CA2"/>
    <w:rsid w:val="0064521B"/>
    <w:rsid w:val="006470E7"/>
    <w:rsid w:val="00647FBF"/>
    <w:rsid w:val="00651453"/>
    <w:rsid w:val="006515F8"/>
    <w:rsid w:val="00653805"/>
    <w:rsid w:val="00654C04"/>
    <w:rsid w:val="006550AD"/>
    <w:rsid w:val="006552F4"/>
    <w:rsid w:val="00656C5E"/>
    <w:rsid w:val="00656ED7"/>
    <w:rsid w:val="00657552"/>
    <w:rsid w:val="00657AC2"/>
    <w:rsid w:val="00660264"/>
    <w:rsid w:val="00660387"/>
    <w:rsid w:val="00661C82"/>
    <w:rsid w:val="00661D17"/>
    <w:rsid w:val="00661D3A"/>
    <w:rsid w:val="00664142"/>
    <w:rsid w:val="0066424B"/>
    <w:rsid w:val="00666C81"/>
    <w:rsid w:val="00673012"/>
    <w:rsid w:val="00674B75"/>
    <w:rsid w:val="00674F64"/>
    <w:rsid w:val="006757D2"/>
    <w:rsid w:val="0067679F"/>
    <w:rsid w:val="006770C4"/>
    <w:rsid w:val="00680E4F"/>
    <w:rsid w:val="006827DA"/>
    <w:rsid w:val="00682F3B"/>
    <w:rsid w:val="006831B5"/>
    <w:rsid w:val="006832C8"/>
    <w:rsid w:val="0068352C"/>
    <w:rsid w:val="00683E0A"/>
    <w:rsid w:val="00683E4A"/>
    <w:rsid w:val="0068429E"/>
    <w:rsid w:val="006846D5"/>
    <w:rsid w:val="00685D3E"/>
    <w:rsid w:val="00685D5E"/>
    <w:rsid w:val="006902A3"/>
    <w:rsid w:val="00691680"/>
    <w:rsid w:val="0069189C"/>
    <w:rsid w:val="006938F3"/>
    <w:rsid w:val="00695FF0"/>
    <w:rsid w:val="00696B81"/>
    <w:rsid w:val="00696C19"/>
    <w:rsid w:val="006A0375"/>
    <w:rsid w:val="006A0C7F"/>
    <w:rsid w:val="006A1046"/>
    <w:rsid w:val="006A17DF"/>
    <w:rsid w:val="006A1E34"/>
    <w:rsid w:val="006A2A8B"/>
    <w:rsid w:val="006A32CE"/>
    <w:rsid w:val="006A45D9"/>
    <w:rsid w:val="006A70F4"/>
    <w:rsid w:val="006B197D"/>
    <w:rsid w:val="006B1CE1"/>
    <w:rsid w:val="006B1CF6"/>
    <w:rsid w:val="006B20D9"/>
    <w:rsid w:val="006B5C57"/>
    <w:rsid w:val="006B77E2"/>
    <w:rsid w:val="006C127F"/>
    <w:rsid w:val="006C218F"/>
    <w:rsid w:val="006C446D"/>
    <w:rsid w:val="006C6623"/>
    <w:rsid w:val="006D245B"/>
    <w:rsid w:val="006D28C1"/>
    <w:rsid w:val="006D2C05"/>
    <w:rsid w:val="006D31AB"/>
    <w:rsid w:val="006D46D6"/>
    <w:rsid w:val="006D4E93"/>
    <w:rsid w:val="006D4F3C"/>
    <w:rsid w:val="006D54B5"/>
    <w:rsid w:val="006D6012"/>
    <w:rsid w:val="006D60C7"/>
    <w:rsid w:val="006D6B6C"/>
    <w:rsid w:val="006E0442"/>
    <w:rsid w:val="006E0ED7"/>
    <w:rsid w:val="006E1300"/>
    <w:rsid w:val="006E1942"/>
    <w:rsid w:val="006E20AA"/>
    <w:rsid w:val="006E5924"/>
    <w:rsid w:val="006E5998"/>
    <w:rsid w:val="006E621A"/>
    <w:rsid w:val="006E731C"/>
    <w:rsid w:val="006E75E5"/>
    <w:rsid w:val="006E7758"/>
    <w:rsid w:val="006E7998"/>
    <w:rsid w:val="006F0A25"/>
    <w:rsid w:val="006F1B47"/>
    <w:rsid w:val="006F1D15"/>
    <w:rsid w:val="006F29C3"/>
    <w:rsid w:val="006F4155"/>
    <w:rsid w:val="006F42BA"/>
    <w:rsid w:val="006F4CF2"/>
    <w:rsid w:val="006F5920"/>
    <w:rsid w:val="006F5987"/>
    <w:rsid w:val="006F5B8F"/>
    <w:rsid w:val="006F5DDE"/>
    <w:rsid w:val="006F7B74"/>
    <w:rsid w:val="006F7CC9"/>
    <w:rsid w:val="006F7D88"/>
    <w:rsid w:val="00701189"/>
    <w:rsid w:val="00702563"/>
    <w:rsid w:val="00702F4F"/>
    <w:rsid w:val="00704CD8"/>
    <w:rsid w:val="00704E4F"/>
    <w:rsid w:val="007065ED"/>
    <w:rsid w:val="00707093"/>
    <w:rsid w:val="007105B7"/>
    <w:rsid w:val="007105F9"/>
    <w:rsid w:val="00710A85"/>
    <w:rsid w:val="0071172B"/>
    <w:rsid w:val="00711B5C"/>
    <w:rsid w:val="007129F4"/>
    <w:rsid w:val="00715797"/>
    <w:rsid w:val="00715BCB"/>
    <w:rsid w:val="00720FE7"/>
    <w:rsid w:val="0072227B"/>
    <w:rsid w:val="00722517"/>
    <w:rsid w:val="00723605"/>
    <w:rsid w:val="00725536"/>
    <w:rsid w:val="00725BB9"/>
    <w:rsid w:val="0072763F"/>
    <w:rsid w:val="007305A3"/>
    <w:rsid w:val="00730915"/>
    <w:rsid w:val="00731240"/>
    <w:rsid w:val="00731CEC"/>
    <w:rsid w:val="00732F4F"/>
    <w:rsid w:val="00733347"/>
    <w:rsid w:val="00735722"/>
    <w:rsid w:val="0073601E"/>
    <w:rsid w:val="00736446"/>
    <w:rsid w:val="0073663B"/>
    <w:rsid w:val="007374DA"/>
    <w:rsid w:val="00740487"/>
    <w:rsid w:val="007404E0"/>
    <w:rsid w:val="0074130C"/>
    <w:rsid w:val="00742664"/>
    <w:rsid w:val="0074391C"/>
    <w:rsid w:val="00744036"/>
    <w:rsid w:val="0074425E"/>
    <w:rsid w:val="007445E7"/>
    <w:rsid w:val="00745CFF"/>
    <w:rsid w:val="007503FF"/>
    <w:rsid w:val="007524C7"/>
    <w:rsid w:val="00752C1A"/>
    <w:rsid w:val="007531E8"/>
    <w:rsid w:val="00753F66"/>
    <w:rsid w:val="007541FD"/>
    <w:rsid w:val="00755684"/>
    <w:rsid w:val="00762AE1"/>
    <w:rsid w:val="007646A3"/>
    <w:rsid w:val="007647CE"/>
    <w:rsid w:val="007662A3"/>
    <w:rsid w:val="00767C2A"/>
    <w:rsid w:val="00767CB7"/>
    <w:rsid w:val="00774078"/>
    <w:rsid w:val="007746D6"/>
    <w:rsid w:val="007800EE"/>
    <w:rsid w:val="0078028C"/>
    <w:rsid w:val="00781036"/>
    <w:rsid w:val="00782538"/>
    <w:rsid w:val="00783D17"/>
    <w:rsid w:val="007858E4"/>
    <w:rsid w:val="00787E41"/>
    <w:rsid w:val="007906B3"/>
    <w:rsid w:val="00790F8B"/>
    <w:rsid w:val="00791118"/>
    <w:rsid w:val="007938A3"/>
    <w:rsid w:val="00794880"/>
    <w:rsid w:val="00795817"/>
    <w:rsid w:val="00796F1B"/>
    <w:rsid w:val="00797973"/>
    <w:rsid w:val="007A07B5"/>
    <w:rsid w:val="007A17E6"/>
    <w:rsid w:val="007A1EC8"/>
    <w:rsid w:val="007A5887"/>
    <w:rsid w:val="007A7445"/>
    <w:rsid w:val="007A77AA"/>
    <w:rsid w:val="007A7EAB"/>
    <w:rsid w:val="007B0607"/>
    <w:rsid w:val="007B1AE2"/>
    <w:rsid w:val="007B4C30"/>
    <w:rsid w:val="007C08C1"/>
    <w:rsid w:val="007C0A9C"/>
    <w:rsid w:val="007C1149"/>
    <w:rsid w:val="007C2DBE"/>
    <w:rsid w:val="007C3549"/>
    <w:rsid w:val="007C49B5"/>
    <w:rsid w:val="007C4A27"/>
    <w:rsid w:val="007C602E"/>
    <w:rsid w:val="007C6681"/>
    <w:rsid w:val="007D118A"/>
    <w:rsid w:val="007D5700"/>
    <w:rsid w:val="007D6B07"/>
    <w:rsid w:val="007D7265"/>
    <w:rsid w:val="007D767D"/>
    <w:rsid w:val="007E0576"/>
    <w:rsid w:val="007E06FD"/>
    <w:rsid w:val="007E172B"/>
    <w:rsid w:val="007E2E57"/>
    <w:rsid w:val="007E49D5"/>
    <w:rsid w:val="007E4A73"/>
    <w:rsid w:val="007F072E"/>
    <w:rsid w:val="007F11FD"/>
    <w:rsid w:val="007F1C44"/>
    <w:rsid w:val="007F21E4"/>
    <w:rsid w:val="007F22B9"/>
    <w:rsid w:val="007F4B2A"/>
    <w:rsid w:val="007F5670"/>
    <w:rsid w:val="007F568C"/>
    <w:rsid w:val="007F5B99"/>
    <w:rsid w:val="007F6A7C"/>
    <w:rsid w:val="007F72BE"/>
    <w:rsid w:val="007F793D"/>
    <w:rsid w:val="0080074E"/>
    <w:rsid w:val="008016FA"/>
    <w:rsid w:val="00801B98"/>
    <w:rsid w:val="00802612"/>
    <w:rsid w:val="00803190"/>
    <w:rsid w:val="00804074"/>
    <w:rsid w:val="00804981"/>
    <w:rsid w:val="00804CBC"/>
    <w:rsid w:val="00805556"/>
    <w:rsid w:val="00805ACB"/>
    <w:rsid w:val="00805DDE"/>
    <w:rsid w:val="008067F3"/>
    <w:rsid w:val="00807061"/>
    <w:rsid w:val="008074D4"/>
    <w:rsid w:val="008107EF"/>
    <w:rsid w:val="008131E1"/>
    <w:rsid w:val="00813459"/>
    <w:rsid w:val="0081361E"/>
    <w:rsid w:val="008139DC"/>
    <w:rsid w:val="008148CD"/>
    <w:rsid w:val="00814DF3"/>
    <w:rsid w:val="008157C7"/>
    <w:rsid w:val="00821CA6"/>
    <w:rsid w:val="00821E08"/>
    <w:rsid w:val="00824781"/>
    <w:rsid w:val="00827E58"/>
    <w:rsid w:val="008312B5"/>
    <w:rsid w:val="00831B8F"/>
    <w:rsid w:val="00832627"/>
    <w:rsid w:val="00834DA2"/>
    <w:rsid w:val="0083644E"/>
    <w:rsid w:val="008377A9"/>
    <w:rsid w:val="008406C1"/>
    <w:rsid w:val="00842D54"/>
    <w:rsid w:val="00844193"/>
    <w:rsid w:val="0084446E"/>
    <w:rsid w:val="0084585B"/>
    <w:rsid w:val="00845DA4"/>
    <w:rsid w:val="008463E9"/>
    <w:rsid w:val="008479B0"/>
    <w:rsid w:val="00850484"/>
    <w:rsid w:val="008506CD"/>
    <w:rsid w:val="008537B1"/>
    <w:rsid w:val="00853B7C"/>
    <w:rsid w:val="00855545"/>
    <w:rsid w:val="00857599"/>
    <w:rsid w:val="008576FC"/>
    <w:rsid w:val="008602A4"/>
    <w:rsid w:val="00860481"/>
    <w:rsid w:val="0086099E"/>
    <w:rsid w:val="008613DF"/>
    <w:rsid w:val="00862954"/>
    <w:rsid w:val="008648A2"/>
    <w:rsid w:val="00865DF5"/>
    <w:rsid w:val="00865F0F"/>
    <w:rsid w:val="00865FA6"/>
    <w:rsid w:val="00867E7E"/>
    <w:rsid w:val="00870B8B"/>
    <w:rsid w:val="00870D57"/>
    <w:rsid w:val="008733B7"/>
    <w:rsid w:val="00873579"/>
    <w:rsid w:val="00874020"/>
    <w:rsid w:val="008746E4"/>
    <w:rsid w:val="00875160"/>
    <w:rsid w:val="008758F5"/>
    <w:rsid w:val="00876684"/>
    <w:rsid w:val="008770E6"/>
    <w:rsid w:val="0088084E"/>
    <w:rsid w:val="008816D4"/>
    <w:rsid w:val="0088218A"/>
    <w:rsid w:val="00884F81"/>
    <w:rsid w:val="0088519D"/>
    <w:rsid w:val="0088589E"/>
    <w:rsid w:val="00886839"/>
    <w:rsid w:val="00886ACD"/>
    <w:rsid w:val="008910A6"/>
    <w:rsid w:val="008915AE"/>
    <w:rsid w:val="00891C3E"/>
    <w:rsid w:val="00891CBF"/>
    <w:rsid w:val="008926C3"/>
    <w:rsid w:val="0089350B"/>
    <w:rsid w:val="00893CFC"/>
    <w:rsid w:val="00894725"/>
    <w:rsid w:val="00895BC2"/>
    <w:rsid w:val="00897A9A"/>
    <w:rsid w:val="00897F44"/>
    <w:rsid w:val="008A00DA"/>
    <w:rsid w:val="008A11A8"/>
    <w:rsid w:val="008A125D"/>
    <w:rsid w:val="008A1615"/>
    <w:rsid w:val="008A1716"/>
    <w:rsid w:val="008A1F89"/>
    <w:rsid w:val="008A2076"/>
    <w:rsid w:val="008A2350"/>
    <w:rsid w:val="008A25D6"/>
    <w:rsid w:val="008A38EB"/>
    <w:rsid w:val="008A4E49"/>
    <w:rsid w:val="008A62B1"/>
    <w:rsid w:val="008A63CB"/>
    <w:rsid w:val="008A7244"/>
    <w:rsid w:val="008B1FB7"/>
    <w:rsid w:val="008B245F"/>
    <w:rsid w:val="008B4B54"/>
    <w:rsid w:val="008C0242"/>
    <w:rsid w:val="008C2E87"/>
    <w:rsid w:val="008C403F"/>
    <w:rsid w:val="008C4BC7"/>
    <w:rsid w:val="008C5926"/>
    <w:rsid w:val="008D0E29"/>
    <w:rsid w:val="008D1F38"/>
    <w:rsid w:val="008D2D7E"/>
    <w:rsid w:val="008D6418"/>
    <w:rsid w:val="008E05BA"/>
    <w:rsid w:val="008E1667"/>
    <w:rsid w:val="008E188F"/>
    <w:rsid w:val="008E1F59"/>
    <w:rsid w:val="008E2241"/>
    <w:rsid w:val="008E24D8"/>
    <w:rsid w:val="008E2796"/>
    <w:rsid w:val="008E30A2"/>
    <w:rsid w:val="008E3252"/>
    <w:rsid w:val="008E3B35"/>
    <w:rsid w:val="008E708B"/>
    <w:rsid w:val="008F1FBC"/>
    <w:rsid w:val="008F59EF"/>
    <w:rsid w:val="008F6953"/>
    <w:rsid w:val="008F7B20"/>
    <w:rsid w:val="00901369"/>
    <w:rsid w:val="0090371D"/>
    <w:rsid w:val="00903AC4"/>
    <w:rsid w:val="00903D43"/>
    <w:rsid w:val="00903DA1"/>
    <w:rsid w:val="00904884"/>
    <w:rsid w:val="009051D1"/>
    <w:rsid w:val="0090529C"/>
    <w:rsid w:val="0090580D"/>
    <w:rsid w:val="00905F80"/>
    <w:rsid w:val="0090627B"/>
    <w:rsid w:val="009065FA"/>
    <w:rsid w:val="009076BB"/>
    <w:rsid w:val="00907AE1"/>
    <w:rsid w:val="00911241"/>
    <w:rsid w:val="00912754"/>
    <w:rsid w:val="00912A8C"/>
    <w:rsid w:val="009155AC"/>
    <w:rsid w:val="00916114"/>
    <w:rsid w:val="00916A09"/>
    <w:rsid w:val="009172E7"/>
    <w:rsid w:val="009173B1"/>
    <w:rsid w:val="009205FC"/>
    <w:rsid w:val="009209DB"/>
    <w:rsid w:val="00925BB5"/>
    <w:rsid w:val="00926320"/>
    <w:rsid w:val="00927BF4"/>
    <w:rsid w:val="009309AC"/>
    <w:rsid w:val="00930ECF"/>
    <w:rsid w:val="00931752"/>
    <w:rsid w:val="00933BBB"/>
    <w:rsid w:val="00934572"/>
    <w:rsid w:val="00934F75"/>
    <w:rsid w:val="0093692B"/>
    <w:rsid w:val="00936FD6"/>
    <w:rsid w:val="00940882"/>
    <w:rsid w:val="00940C87"/>
    <w:rsid w:val="009429F1"/>
    <w:rsid w:val="0094482B"/>
    <w:rsid w:val="00945363"/>
    <w:rsid w:val="00945BF1"/>
    <w:rsid w:val="00946957"/>
    <w:rsid w:val="00947509"/>
    <w:rsid w:val="00947D42"/>
    <w:rsid w:val="00950BEB"/>
    <w:rsid w:val="00950CF3"/>
    <w:rsid w:val="009526D6"/>
    <w:rsid w:val="00953A60"/>
    <w:rsid w:val="009547A9"/>
    <w:rsid w:val="00955752"/>
    <w:rsid w:val="00955CF5"/>
    <w:rsid w:val="009561B6"/>
    <w:rsid w:val="0095682E"/>
    <w:rsid w:val="00956B0D"/>
    <w:rsid w:val="00956FB2"/>
    <w:rsid w:val="00956FE4"/>
    <w:rsid w:val="00961FDC"/>
    <w:rsid w:val="009627FE"/>
    <w:rsid w:val="009635B5"/>
    <w:rsid w:val="00963772"/>
    <w:rsid w:val="00965975"/>
    <w:rsid w:val="00965BB2"/>
    <w:rsid w:val="009662DC"/>
    <w:rsid w:val="00966859"/>
    <w:rsid w:val="00966C66"/>
    <w:rsid w:val="00970709"/>
    <w:rsid w:val="0097315B"/>
    <w:rsid w:val="00974269"/>
    <w:rsid w:val="00974A1E"/>
    <w:rsid w:val="009763FB"/>
    <w:rsid w:val="00976701"/>
    <w:rsid w:val="009842DA"/>
    <w:rsid w:val="00984582"/>
    <w:rsid w:val="009849EA"/>
    <w:rsid w:val="00985FD2"/>
    <w:rsid w:val="00986E28"/>
    <w:rsid w:val="009872B3"/>
    <w:rsid w:val="00987E29"/>
    <w:rsid w:val="00992114"/>
    <w:rsid w:val="009921CA"/>
    <w:rsid w:val="00992417"/>
    <w:rsid w:val="00993838"/>
    <w:rsid w:val="00994BAE"/>
    <w:rsid w:val="00994F22"/>
    <w:rsid w:val="00995618"/>
    <w:rsid w:val="00997CD8"/>
    <w:rsid w:val="009A0129"/>
    <w:rsid w:val="009A0407"/>
    <w:rsid w:val="009A04FE"/>
    <w:rsid w:val="009A091D"/>
    <w:rsid w:val="009A2334"/>
    <w:rsid w:val="009A3A07"/>
    <w:rsid w:val="009A50D0"/>
    <w:rsid w:val="009A515A"/>
    <w:rsid w:val="009A64DB"/>
    <w:rsid w:val="009A7128"/>
    <w:rsid w:val="009B1317"/>
    <w:rsid w:val="009B1920"/>
    <w:rsid w:val="009B4470"/>
    <w:rsid w:val="009B5267"/>
    <w:rsid w:val="009B5EEE"/>
    <w:rsid w:val="009B604D"/>
    <w:rsid w:val="009B699C"/>
    <w:rsid w:val="009B72AD"/>
    <w:rsid w:val="009B7A4A"/>
    <w:rsid w:val="009B7E72"/>
    <w:rsid w:val="009C09D4"/>
    <w:rsid w:val="009C25FE"/>
    <w:rsid w:val="009C2FEC"/>
    <w:rsid w:val="009C4B2C"/>
    <w:rsid w:val="009C4D76"/>
    <w:rsid w:val="009C60C3"/>
    <w:rsid w:val="009C658F"/>
    <w:rsid w:val="009C742C"/>
    <w:rsid w:val="009C7CAA"/>
    <w:rsid w:val="009C7E17"/>
    <w:rsid w:val="009D155D"/>
    <w:rsid w:val="009D19BC"/>
    <w:rsid w:val="009D5123"/>
    <w:rsid w:val="009D550D"/>
    <w:rsid w:val="009D70FF"/>
    <w:rsid w:val="009D77E3"/>
    <w:rsid w:val="009E19FB"/>
    <w:rsid w:val="009E1FB6"/>
    <w:rsid w:val="009E305C"/>
    <w:rsid w:val="009E3B08"/>
    <w:rsid w:val="009E4516"/>
    <w:rsid w:val="009E6B64"/>
    <w:rsid w:val="009E7167"/>
    <w:rsid w:val="009E73EB"/>
    <w:rsid w:val="009F0B34"/>
    <w:rsid w:val="009F1170"/>
    <w:rsid w:val="009F1F0E"/>
    <w:rsid w:val="009F2F7C"/>
    <w:rsid w:val="009F41AF"/>
    <w:rsid w:val="009F502A"/>
    <w:rsid w:val="009F7B9C"/>
    <w:rsid w:val="00A01405"/>
    <w:rsid w:val="00A02511"/>
    <w:rsid w:val="00A02CF1"/>
    <w:rsid w:val="00A05BE5"/>
    <w:rsid w:val="00A05CFA"/>
    <w:rsid w:val="00A060BB"/>
    <w:rsid w:val="00A06847"/>
    <w:rsid w:val="00A0756E"/>
    <w:rsid w:val="00A10B9A"/>
    <w:rsid w:val="00A11ECF"/>
    <w:rsid w:val="00A121CC"/>
    <w:rsid w:val="00A141F5"/>
    <w:rsid w:val="00A142BF"/>
    <w:rsid w:val="00A14371"/>
    <w:rsid w:val="00A1517E"/>
    <w:rsid w:val="00A164F4"/>
    <w:rsid w:val="00A20F64"/>
    <w:rsid w:val="00A21621"/>
    <w:rsid w:val="00A21E35"/>
    <w:rsid w:val="00A2218A"/>
    <w:rsid w:val="00A22FED"/>
    <w:rsid w:val="00A24B29"/>
    <w:rsid w:val="00A24B48"/>
    <w:rsid w:val="00A262A6"/>
    <w:rsid w:val="00A26BA1"/>
    <w:rsid w:val="00A270A9"/>
    <w:rsid w:val="00A27A9A"/>
    <w:rsid w:val="00A316D8"/>
    <w:rsid w:val="00A3177C"/>
    <w:rsid w:val="00A31E2B"/>
    <w:rsid w:val="00A33C61"/>
    <w:rsid w:val="00A37D27"/>
    <w:rsid w:val="00A41A35"/>
    <w:rsid w:val="00A43CA6"/>
    <w:rsid w:val="00A440E1"/>
    <w:rsid w:val="00A44FDC"/>
    <w:rsid w:val="00A50F98"/>
    <w:rsid w:val="00A5249C"/>
    <w:rsid w:val="00A53B2D"/>
    <w:rsid w:val="00A53EDD"/>
    <w:rsid w:val="00A5454C"/>
    <w:rsid w:val="00A57A10"/>
    <w:rsid w:val="00A57C04"/>
    <w:rsid w:val="00A60B85"/>
    <w:rsid w:val="00A61028"/>
    <w:rsid w:val="00A61A68"/>
    <w:rsid w:val="00A61B5A"/>
    <w:rsid w:val="00A6382A"/>
    <w:rsid w:val="00A64C57"/>
    <w:rsid w:val="00A65025"/>
    <w:rsid w:val="00A66373"/>
    <w:rsid w:val="00A6657A"/>
    <w:rsid w:val="00A66C77"/>
    <w:rsid w:val="00A66E4D"/>
    <w:rsid w:val="00A7228B"/>
    <w:rsid w:val="00A72A1B"/>
    <w:rsid w:val="00A7309F"/>
    <w:rsid w:val="00A7420F"/>
    <w:rsid w:val="00A74399"/>
    <w:rsid w:val="00A75579"/>
    <w:rsid w:val="00A80AAC"/>
    <w:rsid w:val="00A8212B"/>
    <w:rsid w:val="00A8313B"/>
    <w:rsid w:val="00A84046"/>
    <w:rsid w:val="00A8420E"/>
    <w:rsid w:val="00A84865"/>
    <w:rsid w:val="00A86255"/>
    <w:rsid w:val="00A865DF"/>
    <w:rsid w:val="00A917EF"/>
    <w:rsid w:val="00A92BEF"/>
    <w:rsid w:val="00A93313"/>
    <w:rsid w:val="00A93C10"/>
    <w:rsid w:val="00AA09C7"/>
    <w:rsid w:val="00AA1E70"/>
    <w:rsid w:val="00AA3654"/>
    <w:rsid w:val="00AA3A81"/>
    <w:rsid w:val="00AA4F02"/>
    <w:rsid w:val="00AA52FE"/>
    <w:rsid w:val="00AA6A09"/>
    <w:rsid w:val="00AA7DFA"/>
    <w:rsid w:val="00AB16AA"/>
    <w:rsid w:val="00AB1755"/>
    <w:rsid w:val="00AB1B84"/>
    <w:rsid w:val="00AB2997"/>
    <w:rsid w:val="00AB2A94"/>
    <w:rsid w:val="00AB3E66"/>
    <w:rsid w:val="00AB484A"/>
    <w:rsid w:val="00AB5351"/>
    <w:rsid w:val="00AB6901"/>
    <w:rsid w:val="00AB6EC8"/>
    <w:rsid w:val="00AC1AC1"/>
    <w:rsid w:val="00AC1FD1"/>
    <w:rsid w:val="00AC231C"/>
    <w:rsid w:val="00AC282D"/>
    <w:rsid w:val="00AC4737"/>
    <w:rsid w:val="00AC50C5"/>
    <w:rsid w:val="00AC5881"/>
    <w:rsid w:val="00AC637B"/>
    <w:rsid w:val="00AC7572"/>
    <w:rsid w:val="00AC7811"/>
    <w:rsid w:val="00AC7E53"/>
    <w:rsid w:val="00AD0C1A"/>
    <w:rsid w:val="00AD1901"/>
    <w:rsid w:val="00AD1DEC"/>
    <w:rsid w:val="00AD4EE7"/>
    <w:rsid w:val="00AD5BD0"/>
    <w:rsid w:val="00AD6CC9"/>
    <w:rsid w:val="00AD7936"/>
    <w:rsid w:val="00AE0121"/>
    <w:rsid w:val="00AE29EE"/>
    <w:rsid w:val="00AE3D21"/>
    <w:rsid w:val="00AE4587"/>
    <w:rsid w:val="00AE4695"/>
    <w:rsid w:val="00AE502F"/>
    <w:rsid w:val="00AE577F"/>
    <w:rsid w:val="00AE5F5C"/>
    <w:rsid w:val="00AE6B65"/>
    <w:rsid w:val="00AF032B"/>
    <w:rsid w:val="00AF0DCA"/>
    <w:rsid w:val="00AF1C64"/>
    <w:rsid w:val="00AF2406"/>
    <w:rsid w:val="00AF2590"/>
    <w:rsid w:val="00AF2662"/>
    <w:rsid w:val="00AF349D"/>
    <w:rsid w:val="00AF3C2B"/>
    <w:rsid w:val="00AF43E8"/>
    <w:rsid w:val="00AF48CA"/>
    <w:rsid w:val="00AF7B59"/>
    <w:rsid w:val="00B00786"/>
    <w:rsid w:val="00B025B6"/>
    <w:rsid w:val="00B04751"/>
    <w:rsid w:val="00B0520E"/>
    <w:rsid w:val="00B06311"/>
    <w:rsid w:val="00B07371"/>
    <w:rsid w:val="00B0780D"/>
    <w:rsid w:val="00B11DCE"/>
    <w:rsid w:val="00B12FB5"/>
    <w:rsid w:val="00B15709"/>
    <w:rsid w:val="00B15933"/>
    <w:rsid w:val="00B16734"/>
    <w:rsid w:val="00B22B3B"/>
    <w:rsid w:val="00B23AD7"/>
    <w:rsid w:val="00B259F8"/>
    <w:rsid w:val="00B25EEB"/>
    <w:rsid w:val="00B2785B"/>
    <w:rsid w:val="00B31286"/>
    <w:rsid w:val="00B32FD3"/>
    <w:rsid w:val="00B33602"/>
    <w:rsid w:val="00B34BC1"/>
    <w:rsid w:val="00B3513D"/>
    <w:rsid w:val="00B353C5"/>
    <w:rsid w:val="00B362DB"/>
    <w:rsid w:val="00B37D23"/>
    <w:rsid w:val="00B414A4"/>
    <w:rsid w:val="00B418FA"/>
    <w:rsid w:val="00B43459"/>
    <w:rsid w:val="00B447B7"/>
    <w:rsid w:val="00B47077"/>
    <w:rsid w:val="00B5293F"/>
    <w:rsid w:val="00B5572B"/>
    <w:rsid w:val="00B614FB"/>
    <w:rsid w:val="00B62774"/>
    <w:rsid w:val="00B63D31"/>
    <w:rsid w:val="00B67576"/>
    <w:rsid w:val="00B74D65"/>
    <w:rsid w:val="00B75512"/>
    <w:rsid w:val="00B75C2B"/>
    <w:rsid w:val="00B77C97"/>
    <w:rsid w:val="00B80193"/>
    <w:rsid w:val="00B82887"/>
    <w:rsid w:val="00B839CD"/>
    <w:rsid w:val="00B846F9"/>
    <w:rsid w:val="00B8482F"/>
    <w:rsid w:val="00B848E5"/>
    <w:rsid w:val="00B8642A"/>
    <w:rsid w:val="00B869D2"/>
    <w:rsid w:val="00B90D79"/>
    <w:rsid w:val="00B923A7"/>
    <w:rsid w:val="00B927FE"/>
    <w:rsid w:val="00B92DF4"/>
    <w:rsid w:val="00B94A67"/>
    <w:rsid w:val="00B94E2D"/>
    <w:rsid w:val="00B94FBA"/>
    <w:rsid w:val="00B9648E"/>
    <w:rsid w:val="00B978BD"/>
    <w:rsid w:val="00BA036A"/>
    <w:rsid w:val="00BA0AE0"/>
    <w:rsid w:val="00BA3430"/>
    <w:rsid w:val="00BA37AA"/>
    <w:rsid w:val="00BA436F"/>
    <w:rsid w:val="00BA46F4"/>
    <w:rsid w:val="00BA4D87"/>
    <w:rsid w:val="00BA50EF"/>
    <w:rsid w:val="00BA66DA"/>
    <w:rsid w:val="00BA6DA1"/>
    <w:rsid w:val="00BB1707"/>
    <w:rsid w:val="00BB1EA2"/>
    <w:rsid w:val="00BB208C"/>
    <w:rsid w:val="00BB4650"/>
    <w:rsid w:val="00BB569B"/>
    <w:rsid w:val="00BB6F48"/>
    <w:rsid w:val="00BC1EDE"/>
    <w:rsid w:val="00BC2885"/>
    <w:rsid w:val="00BC386E"/>
    <w:rsid w:val="00BC5E05"/>
    <w:rsid w:val="00BC5FF0"/>
    <w:rsid w:val="00BC645E"/>
    <w:rsid w:val="00BD0026"/>
    <w:rsid w:val="00BD00CB"/>
    <w:rsid w:val="00BD38F1"/>
    <w:rsid w:val="00BD50EB"/>
    <w:rsid w:val="00BD6431"/>
    <w:rsid w:val="00BD6EE5"/>
    <w:rsid w:val="00BD74C0"/>
    <w:rsid w:val="00BE02F5"/>
    <w:rsid w:val="00BE23F3"/>
    <w:rsid w:val="00BE50F7"/>
    <w:rsid w:val="00BE5C77"/>
    <w:rsid w:val="00BE6C62"/>
    <w:rsid w:val="00BE6F23"/>
    <w:rsid w:val="00BE75FD"/>
    <w:rsid w:val="00BF07BA"/>
    <w:rsid w:val="00BF187E"/>
    <w:rsid w:val="00BF1FB8"/>
    <w:rsid w:val="00BF343B"/>
    <w:rsid w:val="00BF355B"/>
    <w:rsid w:val="00BF750E"/>
    <w:rsid w:val="00C0049C"/>
    <w:rsid w:val="00C00664"/>
    <w:rsid w:val="00C0166E"/>
    <w:rsid w:val="00C01D90"/>
    <w:rsid w:val="00C04449"/>
    <w:rsid w:val="00C04A67"/>
    <w:rsid w:val="00C04C5B"/>
    <w:rsid w:val="00C0704B"/>
    <w:rsid w:val="00C07D86"/>
    <w:rsid w:val="00C11F40"/>
    <w:rsid w:val="00C13F68"/>
    <w:rsid w:val="00C1511A"/>
    <w:rsid w:val="00C15720"/>
    <w:rsid w:val="00C15A07"/>
    <w:rsid w:val="00C2079B"/>
    <w:rsid w:val="00C20C84"/>
    <w:rsid w:val="00C2117B"/>
    <w:rsid w:val="00C2158A"/>
    <w:rsid w:val="00C22502"/>
    <w:rsid w:val="00C2460F"/>
    <w:rsid w:val="00C25239"/>
    <w:rsid w:val="00C27A0C"/>
    <w:rsid w:val="00C31FB8"/>
    <w:rsid w:val="00C41108"/>
    <w:rsid w:val="00C4440D"/>
    <w:rsid w:val="00C506A4"/>
    <w:rsid w:val="00C5213C"/>
    <w:rsid w:val="00C53EF4"/>
    <w:rsid w:val="00C550F7"/>
    <w:rsid w:val="00C565A4"/>
    <w:rsid w:val="00C60482"/>
    <w:rsid w:val="00C604E7"/>
    <w:rsid w:val="00C60B4B"/>
    <w:rsid w:val="00C62A1B"/>
    <w:rsid w:val="00C62EA1"/>
    <w:rsid w:val="00C6379A"/>
    <w:rsid w:val="00C71621"/>
    <w:rsid w:val="00C73805"/>
    <w:rsid w:val="00C73E99"/>
    <w:rsid w:val="00C7413B"/>
    <w:rsid w:val="00C753AE"/>
    <w:rsid w:val="00C7600D"/>
    <w:rsid w:val="00C77267"/>
    <w:rsid w:val="00C77488"/>
    <w:rsid w:val="00C835B9"/>
    <w:rsid w:val="00C8430D"/>
    <w:rsid w:val="00C84FBE"/>
    <w:rsid w:val="00C92393"/>
    <w:rsid w:val="00C9251C"/>
    <w:rsid w:val="00C94B12"/>
    <w:rsid w:val="00C95ED0"/>
    <w:rsid w:val="00C9664F"/>
    <w:rsid w:val="00C96670"/>
    <w:rsid w:val="00C9793C"/>
    <w:rsid w:val="00CA00C1"/>
    <w:rsid w:val="00CA0135"/>
    <w:rsid w:val="00CA0BBE"/>
    <w:rsid w:val="00CA0F8B"/>
    <w:rsid w:val="00CA1A36"/>
    <w:rsid w:val="00CA261F"/>
    <w:rsid w:val="00CA3265"/>
    <w:rsid w:val="00CA4207"/>
    <w:rsid w:val="00CA618C"/>
    <w:rsid w:val="00CA67AC"/>
    <w:rsid w:val="00CA6ABA"/>
    <w:rsid w:val="00CA6BC4"/>
    <w:rsid w:val="00CB008E"/>
    <w:rsid w:val="00CB3176"/>
    <w:rsid w:val="00CB3DFA"/>
    <w:rsid w:val="00CB430A"/>
    <w:rsid w:val="00CB47F9"/>
    <w:rsid w:val="00CB6694"/>
    <w:rsid w:val="00CB7420"/>
    <w:rsid w:val="00CB77D8"/>
    <w:rsid w:val="00CC0F81"/>
    <w:rsid w:val="00CC1DE9"/>
    <w:rsid w:val="00CC24B9"/>
    <w:rsid w:val="00CC27B8"/>
    <w:rsid w:val="00CC2A04"/>
    <w:rsid w:val="00CC3247"/>
    <w:rsid w:val="00CC3349"/>
    <w:rsid w:val="00CC3FD9"/>
    <w:rsid w:val="00CC4B8B"/>
    <w:rsid w:val="00CC5C81"/>
    <w:rsid w:val="00CC6539"/>
    <w:rsid w:val="00CD16C4"/>
    <w:rsid w:val="00CD2167"/>
    <w:rsid w:val="00CD274B"/>
    <w:rsid w:val="00CD3908"/>
    <w:rsid w:val="00CD62D7"/>
    <w:rsid w:val="00CE02B0"/>
    <w:rsid w:val="00CE278D"/>
    <w:rsid w:val="00CE4905"/>
    <w:rsid w:val="00CE556D"/>
    <w:rsid w:val="00CE720C"/>
    <w:rsid w:val="00CE7C20"/>
    <w:rsid w:val="00CF00D0"/>
    <w:rsid w:val="00CF0A6A"/>
    <w:rsid w:val="00CF1287"/>
    <w:rsid w:val="00CF1BF6"/>
    <w:rsid w:val="00CF37DF"/>
    <w:rsid w:val="00CF3DFF"/>
    <w:rsid w:val="00CF5175"/>
    <w:rsid w:val="00CF610F"/>
    <w:rsid w:val="00CF64C1"/>
    <w:rsid w:val="00CF798C"/>
    <w:rsid w:val="00D031A7"/>
    <w:rsid w:val="00D040DA"/>
    <w:rsid w:val="00D04C94"/>
    <w:rsid w:val="00D0551B"/>
    <w:rsid w:val="00D06762"/>
    <w:rsid w:val="00D06A54"/>
    <w:rsid w:val="00D07E61"/>
    <w:rsid w:val="00D10A82"/>
    <w:rsid w:val="00D127E9"/>
    <w:rsid w:val="00D12852"/>
    <w:rsid w:val="00D134AD"/>
    <w:rsid w:val="00D16265"/>
    <w:rsid w:val="00D20833"/>
    <w:rsid w:val="00D21480"/>
    <w:rsid w:val="00D23E23"/>
    <w:rsid w:val="00D2603A"/>
    <w:rsid w:val="00D26B85"/>
    <w:rsid w:val="00D26D76"/>
    <w:rsid w:val="00D31380"/>
    <w:rsid w:val="00D32822"/>
    <w:rsid w:val="00D32937"/>
    <w:rsid w:val="00D33E01"/>
    <w:rsid w:val="00D34059"/>
    <w:rsid w:val="00D34095"/>
    <w:rsid w:val="00D35CDF"/>
    <w:rsid w:val="00D406AF"/>
    <w:rsid w:val="00D40F45"/>
    <w:rsid w:val="00D4685F"/>
    <w:rsid w:val="00D47957"/>
    <w:rsid w:val="00D5084A"/>
    <w:rsid w:val="00D510CC"/>
    <w:rsid w:val="00D51323"/>
    <w:rsid w:val="00D518BE"/>
    <w:rsid w:val="00D56D19"/>
    <w:rsid w:val="00D57571"/>
    <w:rsid w:val="00D57A45"/>
    <w:rsid w:val="00D60DA5"/>
    <w:rsid w:val="00D6210B"/>
    <w:rsid w:val="00D628F6"/>
    <w:rsid w:val="00D633A0"/>
    <w:rsid w:val="00D649A2"/>
    <w:rsid w:val="00D66646"/>
    <w:rsid w:val="00D7118A"/>
    <w:rsid w:val="00D73615"/>
    <w:rsid w:val="00D74C00"/>
    <w:rsid w:val="00D812A0"/>
    <w:rsid w:val="00D8142E"/>
    <w:rsid w:val="00D818FC"/>
    <w:rsid w:val="00D8560A"/>
    <w:rsid w:val="00D864BB"/>
    <w:rsid w:val="00D86E14"/>
    <w:rsid w:val="00D90016"/>
    <w:rsid w:val="00D9111A"/>
    <w:rsid w:val="00D942BC"/>
    <w:rsid w:val="00D96BFE"/>
    <w:rsid w:val="00D978E8"/>
    <w:rsid w:val="00D97F37"/>
    <w:rsid w:val="00DA1A15"/>
    <w:rsid w:val="00DA4C72"/>
    <w:rsid w:val="00DA55F3"/>
    <w:rsid w:val="00DA68D8"/>
    <w:rsid w:val="00DA7C5F"/>
    <w:rsid w:val="00DB0560"/>
    <w:rsid w:val="00DB1015"/>
    <w:rsid w:val="00DB1A4F"/>
    <w:rsid w:val="00DB3C2E"/>
    <w:rsid w:val="00DB600F"/>
    <w:rsid w:val="00DB642F"/>
    <w:rsid w:val="00DB76A0"/>
    <w:rsid w:val="00DB7FA7"/>
    <w:rsid w:val="00DC030A"/>
    <w:rsid w:val="00DC5A89"/>
    <w:rsid w:val="00DC5C41"/>
    <w:rsid w:val="00DC68CA"/>
    <w:rsid w:val="00DD13BE"/>
    <w:rsid w:val="00DD1422"/>
    <w:rsid w:val="00DD3721"/>
    <w:rsid w:val="00DD46BD"/>
    <w:rsid w:val="00DD4777"/>
    <w:rsid w:val="00DD595F"/>
    <w:rsid w:val="00DD7C6A"/>
    <w:rsid w:val="00DE0FEA"/>
    <w:rsid w:val="00DE26E6"/>
    <w:rsid w:val="00DE6E12"/>
    <w:rsid w:val="00DF031F"/>
    <w:rsid w:val="00DF329D"/>
    <w:rsid w:val="00DF3402"/>
    <w:rsid w:val="00DF410D"/>
    <w:rsid w:val="00DF6B57"/>
    <w:rsid w:val="00DF6B68"/>
    <w:rsid w:val="00DF6DA5"/>
    <w:rsid w:val="00E003BE"/>
    <w:rsid w:val="00E00802"/>
    <w:rsid w:val="00E011D7"/>
    <w:rsid w:val="00E05A9C"/>
    <w:rsid w:val="00E066BA"/>
    <w:rsid w:val="00E0696B"/>
    <w:rsid w:val="00E069B1"/>
    <w:rsid w:val="00E06B9F"/>
    <w:rsid w:val="00E074E7"/>
    <w:rsid w:val="00E07E3C"/>
    <w:rsid w:val="00E11C48"/>
    <w:rsid w:val="00E11D22"/>
    <w:rsid w:val="00E12040"/>
    <w:rsid w:val="00E12677"/>
    <w:rsid w:val="00E12F83"/>
    <w:rsid w:val="00E13B54"/>
    <w:rsid w:val="00E13CC4"/>
    <w:rsid w:val="00E13CE4"/>
    <w:rsid w:val="00E145D4"/>
    <w:rsid w:val="00E15E6A"/>
    <w:rsid w:val="00E16CEA"/>
    <w:rsid w:val="00E16F75"/>
    <w:rsid w:val="00E17DDD"/>
    <w:rsid w:val="00E200BC"/>
    <w:rsid w:val="00E22846"/>
    <w:rsid w:val="00E23377"/>
    <w:rsid w:val="00E23FC4"/>
    <w:rsid w:val="00E25C61"/>
    <w:rsid w:val="00E2667B"/>
    <w:rsid w:val="00E2684C"/>
    <w:rsid w:val="00E26CC9"/>
    <w:rsid w:val="00E310AD"/>
    <w:rsid w:val="00E31857"/>
    <w:rsid w:val="00E34744"/>
    <w:rsid w:val="00E36465"/>
    <w:rsid w:val="00E41A51"/>
    <w:rsid w:val="00E4282A"/>
    <w:rsid w:val="00E43DFA"/>
    <w:rsid w:val="00E4491A"/>
    <w:rsid w:val="00E44BBB"/>
    <w:rsid w:val="00E4722D"/>
    <w:rsid w:val="00E511A7"/>
    <w:rsid w:val="00E51E2D"/>
    <w:rsid w:val="00E52193"/>
    <w:rsid w:val="00E542DC"/>
    <w:rsid w:val="00E54575"/>
    <w:rsid w:val="00E548EC"/>
    <w:rsid w:val="00E554D0"/>
    <w:rsid w:val="00E560D0"/>
    <w:rsid w:val="00E56676"/>
    <w:rsid w:val="00E56691"/>
    <w:rsid w:val="00E57574"/>
    <w:rsid w:val="00E57E99"/>
    <w:rsid w:val="00E60185"/>
    <w:rsid w:val="00E60857"/>
    <w:rsid w:val="00E620A2"/>
    <w:rsid w:val="00E64FFE"/>
    <w:rsid w:val="00E6566F"/>
    <w:rsid w:val="00E65C05"/>
    <w:rsid w:val="00E6671D"/>
    <w:rsid w:val="00E66F09"/>
    <w:rsid w:val="00E67354"/>
    <w:rsid w:val="00E674D2"/>
    <w:rsid w:val="00E70A02"/>
    <w:rsid w:val="00E72ABB"/>
    <w:rsid w:val="00E7325C"/>
    <w:rsid w:val="00E74949"/>
    <w:rsid w:val="00E74AB3"/>
    <w:rsid w:val="00E75755"/>
    <w:rsid w:val="00E7655D"/>
    <w:rsid w:val="00E767A6"/>
    <w:rsid w:val="00E76869"/>
    <w:rsid w:val="00E76DE6"/>
    <w:rsid w:val="00E773D9"/>
    <w:rsid w:val="00E77842"/>
    <w:rsid w:val="00E77875"/>
    <w:rsid w:val="00E80527"/>
    <w:rsid w:val="00E82535"/>
    <w:rsid w:val="00E84759"/>
    <w:rsid w:val="00E847BD"/>
    <w:rsid w:val="00E84AEA"/>
    <w:rsid w:val="00E84F2E"/>
    <w:rsid w:val="00E859CE"/>
    <w:rsid w:val="00E865DF"/>
    <w:rsid w:val="00E874BF"/>
    <w:rsid w:val="00E90CC6"/>
    <w:rsid w:val="00E92283"/>
    <w:rsid w:val="00E93ACE"/>
    <w:rsid w:val="00E956C3"/>
    <w:rsid w:val="00E95C49"/>
    <w:rsid w:val="00E9664B"/>
    <w:rsid w:val="00EA115E"/>
    <w:rsid w:val="00EA1D22"/>
    <w:rsid w:val="00EA2097"/>
    <w:rsid w:val="00EA278A"/>
    <w:rsid w:val="00EA27F3"/>
    <w:rsid w:val="00EA5A64"/>
    <w:rsid w:val="00EA6001"/>
    <w:rsid w:val="00EA7D1C"/>
    <w:rsid w:val="00EB10AF"/>
    <w:rsid w:val="00EB10D7"/>
    <w:rsid w:val="00EB3FAB"/>
    <w:rsid w:val="00EB4966"/>
    <w:rsid w:val="00EB5DC7"/>
    <w:rsid w:val="00EB5FE4"/>
    <w:rsid w:val="00EB79F8"/>
    <w:rsid w:val="00EB7E47"/>
    <w:rsid w:val="00EB7F9C"/>
    <w:rsid w:val="00EC1257"/>
    <w:rsid w:val="00EC155C"/>
    <w:rsid w:val="00EC21D3"/>
    <w:rsid w:val="00EC465B"/>
    <w:rsid w:val="00EC46E3"/>
    <w:rsid w:val="00EC488B"/>
    <w:rsid w:val="00EC51EE"/>
    <w:rsid w:val="00EC66AA"/>
    <w:rsid w:val="00EC6BA8"/>
    <w:rsid w:val="00EC788B"/>
    <w:rsid w:val="00ED04BD"/>
    <w:rsid w:val="00ED3683"/>
    <w:rsid w:val="00ED37A3"/>
    <w:rsid w:val="00ED5460"/>
    <w:rsid w:val="00ED612E"/>
    <w:rsid w:val="00ED7857"/>
    <w:rsid w:val="00EE2075"/>
    <w:rsid w:val="00EE323A"/>
    <w:rsid w:val="00EE35B5"/>
    <w:rsid w:val="00EE41DC"/>
    <w:rsid w:val="00EE46C9"/>
    <w:rsid w:val="00EE4A8F"/>
    <w:rsid w:val="00EE4ACF"/>
    <w:rsid w:val="00EE4E43"/>
    <w:rsid w:val="00EE5740"/>
    <w:rsid w:val="00EE697C"/>
    <w:rsid w:val="00EE77F2"/>
    <w:rsid w:val="00EF0061"/>
    <w:rsid w:val="00EF0C64"/>
    <w:rsid w:val="00EF313F"/>
    <w:rsid w:val="00EF3850"/>
    <w:rsid w:val="00EF3861"/>
    <w:rsid w:val="00EF4A6B"/>
    <w:rsid w:val="00EF4DBB"/>
    <w:rsid w:val="00EF5D0C"/>
    <w:rsid w:val="00EF645C"/>
    <w:rsid w:val="00EF6AD8"/>
    <w:rsid w:val="00F01407"/>
    <w:rsid w:val="00F030F2"/>
    <w:rsid w:val="00F038FA"/>
    <w:rsid w:val="00F03BC4"/>
    <w:rsid w:val="00F050F0"/>
    <w:rsid w:val="00F06193"/>
    <w:rsid w:val="00F073D3"/>
    <w:rsid w:val="00F076A9"/>
    <w:rsid w:val="00F07DD8"/>
    <w:rsid w:val="00F12A39"/>
    <w:rsid w:val="00F1321D"/>
    <w:rsid w:val="00F1350E"/>
    <w:rsid w:val="00F14A72"/>
    <w:rsid w:val="00F1520E"/>
    <w:rsid w:val="00F21DC8"/>
    <w:rsid w:val="00F22561"/>
    <w:rsid w:val="00F22D12"/>
    <w:rsid w:val="00F24895"/>
    <w:rsid w:val="00F26282"/>
    <w:rsid w:val="00F26427"/>
    <w:rsid w:val="00F26B7C"/>
    <w:rsid w:val="00F31673"/>
    <w:rsid w:val="00F3423B"/>
    <w:rsid w:val="00F34E4D"/>
    <w:rsid w:val="00F3576F"/>
    <w:rsid w:val="00F36C85"/>
    <w:rsid w:val="00F37B7F"/>
    <w:rsid w:val="00F42AC5"/>
    <w:rsid w:val="00F43BB3"/>
    <w:rsid w:val="00F43DAA"/>
    <w:rsid w:val="00F444B4"/>
    <w:rsid w:val="00F44712"/>
    <w:rsid w:val="00F45DD1"/>
    <w:rsid w:val="00F466D0"/>
    <w:rsid w:val="00F46834"/>
    <w:rsid w:val="00F4695B"/>
    <w:rsid w:val="00F47439"/>
    <w:rsid w:val="00F47B3A"/>
    <w:rsid w:val="00F50577"/>
    <w:rsid w:val="00F512A8"/>
    <w:rsid w:val="00F529CB"/>
    <w:rsid w:val="00F5383C"/>
    <w:rsid w:val="00F5395E"/>
    <w:rsid w:val="00F54CB9"/>
    <w:rsid w:val="00F554DB"/>
    <w:rsid w:val="00F55D48"/>
    <w:rsid w:val="00F5697B"/>
    <w:rsid w:val="00F56D1B"/>
    <w:rsid w:val="00F60FEC"/>
    <w:rsid w:val="00F610DC"/>
    <w:rsid w:val="00F6191A"/>
    <w:rsid w:val="00F6359B"/>
    <w:rsid w:val="00F643DC"/>
    <w:rsid w:val="00F6488A"/>
    <w:rsid w:val="00F649D7"/>
    <w:rsid w:val="00F64A58"/>
    <w:rsid w:val="00F65231"/>
    <w:rsid w:val="00F65DBA"/>
    <w:rsid w:val="00F667AF"/>
    <w:rsid w:val="00F6787E"/>
    <w:rsid w:val="00F711E3"/>
    <w:rsid w:val="00F71718"/>
    <w:rsid w:val="00F7182F"/>
    <w:rsid w:val="00F72945"/>
    <w:rsid w:val="00F72FF1"/>
    <w:rsid w:val="00F74EDE"/>
    <w:rsid w:val="00F750AE"/>
    <w:rsid w:val="00F755BD"/>
    <w:rsid w:val="00F760CA"/>
    <w:rsid w:val="00F76EBE"/>
    <w:rsid w:val="00F801F7"/>
    <w:rsid w:val="00F80430"/>
    <w:rsid w:val="00F80D16"/>
    <w:rsid w:val="00F82BAB"/>
    <w:rsid w:val="00F82CA9"/>
    <w:rsid w:val="00F86D38"/>
    <w:rsid w:val="00F90517"/>
    <w:rsid w:val="00F906A2"/>
    <w:rsid w:val="00F919AB"/>
    <w:rsid w:val="00F91C6E"/>
    <w:rsid w:val="00F947B8"/>
    <w:rsid w:val="00F96E2E"/>
    <w:rsid w:val="00FA1BB2"/>
    <w:rsid w:val="00FA4284"/>
    <w:rsid w:val="00FA5894"/>
    <w:rsid w:val="00FA7603"/>
    <w:rsid w:val="00FB039B"/>
    <w:rsid w:val="00FB0FCA"/>
    <w:rsid w:val="00FB4A31"/>
    <w:rsid w:val="00FB51A3"/>
    <w:rsid w:val="00FB6E5F"/>
    <w:rsid w:val="00FC00C8"/>
    <w:rsid w:val="00FC053C"/>
    <w:rsid w:val="00FC25D4"/>
    <w:rsid w:val="00FC375E"/>
    <w:rsid w:val="00FC3C4A"/>
    <w:rsid w:val="00FC3E18"/>
    <w:rsid w:val="00FC4BFC"/>
    <w:rsid w:val="00FC4E40"/>
    <w:rsid w:val="00FC5A06"/>
    <w:rsid w:val="00FD03BE"/>
    <w:rsid w:val="00FD03E1"/>
    <w:rsid w:val="00FD2CBB"/>
    <w:rsid w:val="00FD3309"/>
    <w:rsid w:val="00FD3CF1"/>
    <w:rsid w:val="00FD423A"/>
    <w:rsid w:val="00FD42A0"/>
    <w:rsid w:val="00FD4BCA"/>
    <w:rsid w:val="00FD56C6"/>
    <w:rsid w:val="00FD786F"/>
    <w:rsid w:val="00FE14DA"/>
    <w:rsid w:val="00FE1F70"/>
    <w:rsid w:val="00FE3076"/>
    <w:rsid w:val="00FE43DA"/>
    <w:rsid w:val="00FE472B"/>
    <w:rsid w:val="00FE5220"/>
    <w:rsid w:val="00FE797F"/>
    <w:rsid w:val="00FF01B6"/>
    <w:rsid w:val="00FF0A58"/>
    <w:rsid w:val="00FF1069"/>
    <w:rsid w:val="00FF4CF2"/>
    <w:rsid w:val="00FF5153"/>
    <w:rsid w:val="00FF6358"/>
    <w:rsid w:val="00FF63A9"/>
    <w:rsid w:val="00FF6AF1"/>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C9D1D"/>
  <w15:docId w15:val="{47511A11-027D-414D-83A1-43233B86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B5"/>
    <w:rPr>
      <w:color w:val="000000"/>
      <w:w w:val="87"/>
      <w:sz w:val="28"/>
      <w:lang w:val="uk-UA" w:eastAsia="ru-RU"/>
    </w:rPr>
  </w:style>
  <w:style w:type="paragraph" w:styleId="1">
    <w:name w:val="heading 1"/>
    <w:basedOn w:val="a"/>
    <w:next w:val="a"/>
    <w:link w:val="10"/>
    <w:qFormat/>
    <w:rsid w:val="00EF6AD8"/>
    <w:pPr>
      <w:keepNext/>
      <w:spacing w:before="240" w:after="60"/>
      <w:outlineLvl w:val="0"/>
    </w:pPr>
    <w:rPr>
      <w:rFonts w:ascii="Arial" w:hAnsi="Arial" w:cs="Arial"/>
      <w:b/>
      <w:bCs/>
      <w:color w:val="auto"/>
      <w:w w:val="100"/>
      <w:kern w:val="32"/>
      <w:sz w:val="32"/>
      <w:szCs w:val="32"/>
    </w:rPr>
  </w:style>
  <w:style w:type="paragraph" w:styleId="3">
    <w:name w:val="heading 3"/>
    <w:basedOn w:val="a"/>
    <w:link w:val="30"/>
    <w:uiPriority w:val="9"/>
    <w:qFormat/>
    <w:rsid w:val="00F5395E"/>
    <w:pPr>
      <w:spacing w:before="100" w:beforeAutospacing="1" w:after="100" w:afterAutospacing="1"/>
      <w:outlineLvl w:val="2"/>
    </w:pPr>
    <w:rPr>
      <w:b/>
      <w:bCs/>
      <w:color w:val="auto"/>
      <w:w w:val="1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6AD8"/>
    <w:rPr>
      <w:rFonts w:ascii="Arial" w:hAnsi="Arial" w:cs="Arial"/>
      <w:b/>
      <w:bCs/>
      <w:kern w:val="32"/>
      <w:sz w:val="32"/>
      <w:szCs w:val="32"/>
      <w:lang w:eastAsia="ru-RU"/>
    </w:rPr>
  </w:style>
  <w:style w:type="paragraph" w:styleId="a3">
    <w:name w:val="List Paragraph"/>
    <w:aliases w:val="Elenco Normale,List Paragraph,Список уровня 2,название табл/рис,Chapter10,заголовок 1.1,1 Буллет,Bullet Number,Bullet 1,Use Case List Paragraph,lp1,List Paragraph1,lp11,List Paragraph11,Number Bullets,Текст таблицы,CA bullets,EBRD List"/>
    <w:basedOn w:val="a"/>
    <w:link w:val="a4"/>
    <w:uiPriority w:val="34"/>
    <w:qFormat/>
    <w:rsid w:val="00EF6AD8"/>
    <w:pPr>
      <w:ind w:left="708"/>
    </w:pPr>
  </w:style>
  <w:style w:type="character" w:customStyle="1" w:styleId="30">
    <w:name w:val="Заголовок 3 Знак"/>
    <w:basedOn w:val="a0"/>
    <w:link w:val="3"/>
    <w:uiPriority w:val="9"/>
    <w:rsid w:val="00F5395E"/>
    <w:rPr>
      <w:b/>
      <w:bCs/>
      <w:sz w:val="27"/>
      <w:szCs w:val="27"/>
      <w:lang w:eastAsia="ru-RU"/>
    </w:rPr>
  </w:style>
  <w:style w:type="paragraph" w:styleId="a5">
    <w:name w:val="Balloon Text"/>
    <w:basedOn w:val="a"/>
    <w:link w:val="a6"/>
    <w:uiPriority w:val="99"/>
    <w:semiHidden/>
    <w:unhideWhenUsed/>
    <w:rsid w:val="00F5395E"/>
    <w:rPr>
      <w:rFonts w:ascii="Tahoma" w:hAnsi="Tahoma" w:cs="Tahoma"/>
      <w:sz w:val="16"/>
      <w:szCs w:val="16"/>
    </w:rPr>
  </w:style>
  <w:style w:type="character" w:customStyle="1" w:styleId="a6">
    <w:name w:val="Текст выноски Знак"/>
    <w:basedOn w:val="a0"/>
    <w:link w:val="a5"/>
    <w:uiPriority w:val="99"/>
    <w:semiHidden/>
    <w:rsid w:val="00F5395E"/>
    <w:rPr>
      <w:rFonts w:ascii="Tahoma" w:hAnsi="Tahoma" w:cs="Tahoma"/>
      <w:color w:val="000000"/>
      <w:w w:val="87"/>
      <w:sz w:val="16"/>
      <w:szCs w:val="16"/>
      <w:lang w:val="uk-UA" w:eastAsia="ru-RU"/>
    </w:rPr>
  </w:style>
  <w:style w:type="paragraph" w:customStyle="1" w:styleId="tj">
    <w:name w:val="tj"/>
    <w:basedOn w:val="a"/>
    <w:rsid w:val="00B94A67"/>
    <w:pPr>
      <w:spacing w:before="100" w:beforeAutospacing="1" w:after="100" w:afterAutospacing="1"/>
    </w:pPr>
    <w:rPr>
      <w:color w:val="auto"/>
      <w:w w:val="100"/>
      <w:sz w:val="24"/>
      <w:szCs w:val="24"/>
      <w:lang w:val="ru-RU"/>
    </w:rPr>
  </w:style>
  <w:style w:type="paragraph" w:styleId="a7">
    <w:name w:val="header"/>
    <w:basedOn w:val="a"/>
    <w:link w:val="a8"/>
    <w:uiPriority w:val="99"/>
    <w:unhideWhenUsed/>
    <w:rsid w:val="00B9648E"/>
    <w:pPr>
      <w:tabs>
        <w:tab w:val="center" w:pos="4677"/>
        <w:tab w:val="right" w:pos="9355"/>
      </w:tabs>
    </w:pPr>
  </w:style>
  <w:style w:type="character" w:customStyle="1" w:styleId="a8">
    <w:name w:val="Верхний колонтитул Знак"/>
    <w:basedOn w:val="a0"/>
    <w:link w:val="a7"/>
    <w:uiPriority w:val="99"/>
    <w:rsid w:val="00B9648E"/>
    <w:rPr>
      <w:color w:val="000000"/>
      <w:w w:val="87"/>
      <w:sz w:val="28"/>
      <w:lang w:val="uk-UA" w:eastAsia="ru-RU"/>
    </w:rPr>
  </w:style>
  <w:style w:type="paragraph" w:styleId="a9">
    <w:name w:val="footer"/>
    <w:basedOn w:val="a"/>
    <w:link w:val="aa"/>
    <w:uiPriority w:val="99"/>
    <w:unhideWhenUsed/>
    <w:rsid w:val="00B9648E"/>
    <w:pPr>
      <w:tabs>
        <w:tab w:val="center" w:pos="4677"/>
        <w:tab w:val="right" w:pos="9355"/>
      </w:tabs>
    </w:pPr>
  </w:style>
  <w:style w:type="character" w:customStyle="1" w:styleId="aa">
    <w:name w:val="Нижний колонтитул Знак"/>
    <w:basedOn w:val="a0"/>
    <w:link w:val="a9"/>
    <w:uiPriority w:val="99"/>
    <w:rsid w:val="00B9648E"/>
    <w:rPr>
      <w:color w:val="000000"/>
      <w:w w:val="87"/>
      <w:sz w:val="28"/>
      <w:lang w:val="uk-UA" w:eastAsia="ru-RU"/>
    </w:rPr>
  </w:style>
  <w:style w:type="table" w:styleId="ab">
    <w:name w:val="Table Grid"/>
    <w:basedOn w:val="a1"/>
    <w:uiPriority w:val="59"/>
    <w:rsid w:val="009B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2D66EF"/>
    <w:pPr>
      <w:jc w:val="both"/>
    </w:pPr>
    <w:rPr>
      <w:color w:val="auto"/>
      <w:w w:val="100"/>
      <w:szCs w:val="28"/>
    </w:rPr>
  </w:style>
  <w:style w:type="character" w:customStyle="1" w:styleId="ad">
    <w:name w:val="Основной текст Знак"/>
    <w:basedOn w:val="a0"/>
    <w:link w:val="ac"/>
    <w:rsid w:val="002D66EF"/>
    <w:rPr>
      <w:sz w:val="28"/>
      <w:szCs w:val="28"/>
      <w:lang w:val="uk-UA" w:eastAsia="ru-RU"/>
    </w:rPr>
  </w:style>
  <w:style w:type="character" w:styleId="ae">
    <w:name w:val="Hyperlink"/>
    <w:rsid w:val="002D66EF"/>
    <w:rPr>
      <w:color w:val="0000FF"/>
      <w:u w:val="single"/>
    </w:rPr>
  </w:style>
  <w:style w:type="paragraph" w:styleId="af">
    <w:name w:val="Normal (Web)"/>
    <w:basedOn w:val="a"/>
    <w:uiPriority w:val="99"/>
    <w:rsid w:val="004306F0"/>
    <w:pPr>
      <w:spacing w:before="100" w:beforeAutospacing="1" w:after="100" w:afterAutospacing="1"/>
    </w:pPr>
    <w:rPr>
      <w:color w:val="auto"/>
      <w:w w:val="100"/>
      <w:sz w:val="24"/>
      <w:szCs w:val="24"/>
      <w:lang w:val="ru-RU"/>
    </w:rPr>
  </w:style>
  <w:style w:type="paragraph" w:customStyle="1" w:styleId="af0">
    <w:name w:val="Нормальний текст"/>
    <w:basedOn w:val="a"/>
    <w:uiPriority w:val="99"/>
    <w:rsid w:val="007F5B99"/>
    <w:pPr>
      <w:spacing w:before="120"/>
      <w:ind w:firstLine="567"/>
    </w:pPr>
    <w:rPr>
      <w:rFonts w:ascii="Antiqua" w:hAnsi="Antiqua"/>
      <w:color w:val="auto"/>
      <w:w w:val="100"/>
      <w:sz w:val="26"/>
    </w:rPr>
  </w:style>
  <w:style w:type="paragraph" w:customStyle="1" w:styleId="af1">
    <w:name w:val="Назва документа"/>
    <w:basedOn w:val="a"/>
    <w:next w:val="af0"/>
    <w:rsid w:val="00300332"/>
    <w:pPr>
      <w:keepNext/>
      <w:keepLines/>
      <w:spacing w:before="240" w:after="240"/>
      <w:jc w:val="center"/>
    </w:pPr>
    <w:rPr>
      <w:rFonts w:ascii="Antiqua" w:hAnsi="Antiqua"/>
      <w:b/>
      <w:color w:val="auto"/>
      <w:w w:val="100"/>
      <w:sz w:val="26"/>
    </w:rPr>
  </w:style>
  <w:style w:type="character" w:styleId="af2">
    <w:name w:val="footnote reference"/>
    <w:basedOn w:val="a0"/>
    <w:uiPriority w:val="99"/>
    <w:semiHidden/>
    <w:rsid w:val="00B414A4"/>
    <w:rPr>
      <w:vertAlign w:val="superscript"/>
    </w:rPr>
  </w:style>
  <w:style w:type="paragraph" w:customStyle="1" w:styleId="af3">
    <w:name w:val="Содержимое таблицы"/>
    <w:basedOn w:val="a"/>
    <w:uiPriority w:val="99"/>
    <w:rsid w:val="00B414A4"/>
    <w:pPr>
      <w:widowControl w:val="0"/>
      <w:suppressLineNumbers/>
      <w:suppressAutoHyphens/>
    </w:pPr>
    <w:rPr>
      <w:color w:val="auto"/>
      <w:w w:val="100"/>
      <w:kern w:val="1"/>
      <w:sz w:val="24"/>
      <w:szCs w:val="24"/>
      <w:lang w:eastAsia="ar-SA"/>
    </w:rPr>
  </w:style>
  <w:style w:type="character" w:customStyle="1" w:styleId="af4">
    <w:name w:val="без абзаца Знак"/>
    <w:link w:val="af5"/>
    <w:uiPriority w:val="99"/>
    <w:locked/>
    <w:rsid w:val="00223D20"/>
    <w:rPr>
      <w:sz w:val="28"/>
      <w:lang w:val="uk-UA" w:eastAsia="uk-UA"/>
    </w:rPr>
  </w:style>
  <w:style w:type="paragraph" w:customStyle="1" w:styleId="af5">
    <w:name w:val="без абзаца"/>
    <w:basedOn w:val="a"/>
    <w:link w:val="af4"/>
    <w:uiPriority w:val="99"/>
    <w:rsid w:val="00223D20"/>
    <w:pPr>
      <w:overflowPunct w:val="0"/>
      <w:autoSpaceDE w:val="0"/>
      <w:autoSpaceDN w:val="0"/>
      <w:adjustRightInd w:val="0"/>
      <w:jc w:val="center"/>
    </w:pPr>
    <w:rPr>
      <w:color w:val="auto"/>
      <w:w w:val="100"/>
      <w:lang w:eastAsia="uk-UA"/>
    </w:rPr>
  </w:style>
  <w:style w:type="paragraph" w:styleId="af6">
    <w:name w:val="footnote text"/>
    <w:basedOn w:val="a"/>
    <w:link w:val="af7"/>
    <w:uiPriority w:val="99"/>
    <w:semiHidden/>
    <w:rsid w:val="00223D20"/>
    <w:rPr>
      <w:color w:val="auto"/>
      <w:w w:val="100"/>
      <w:sz w:val="20"/>
      <w:lang w:eastAsia="uk-UA"/>
    </w:rPr>
  </w:style>
  <w:style w:type="character" w:customStyle="1" w:styleId="af7">
    <w:name w:val="Текст сноски Знак"/>
    <w:basedOn w:val="a0"/>
    <w:link w:val="af6"/>
    <w:uiPriority w:val="99"/>
    <w:semiHidden/>
    <w:rsid w:val="00223D20"/>
    <w:rPr>
      <w:lang w:val="uk-UA" w:eastAsia="uk-UA"/>
    </w:rPr>
  </w:style>
  <w:style w:type="paragraph" w:customStyle="1" w:styleId="af8">
    <w:name w:val="Знак Знак Знак Знак Знак Знак"/>
    <w:basedOn w:val="a"/>
    <w:rsid w:val="00873579"/>
    <w:rPr>
      <w:rFonts w:ascii="Verdana" w:hAnsi="Verdana" w:cs="Verdana"/>
      <w:color w:val="auto"/>
      <w:w w:val="100"/>
      <w:sz w:val="20"/>
      <w:lang w:val="en-US" w:eastAsia="en-US"/>
    </w:rPr>
  </w:style>
  <w:style w:type="paragraph" w:customStyle="1" w:styleId="31">
    <w:name w:val="Знак Знак Знак Знак Знак Знак3"/>
    <w:basedOn w:val="a"/>
    <w:rsid w:val="006C446D"/>
    <w:rPr>
      <w:rFonts w:ascii="Verdana" w:hAnsi="Verdana" w:cs="Verdana"/>
      <w:color w:val="auto"/>
      <w:w w:val="100"/>
      <w:sz w:val="20"/>
      <w:lang w:val="en-US" w:eastAsia="en-US"/>
    </w:rPr>
  </w:style>
  <w:style w:type="paragraph" w:customStyle="1" w:styleId="2">
    <w:name w:val="Знак Знак Знак Знак Знак Знак2"/>
    <w:basedOn w:val="a"/>
    <w:rsid w:val="00DB0560"/>
    <w:rPr>
      <w:rFonts w:ascii="Verdana" w:hAnsi="Verdana" w:cs="Verdana"/>
      <w:color w:val="auto"/>
      <w:w w:val="100"/>
      <w:sz w:val="20"/>
      <w:lang w:val="en-US" w:eastAsia="en-US"/>
    </w:rPr>
  </w:style>
  <w:style w:type="paragraph" w:customStyle="1" w:styleId="tc">
    <w:name w:val="tc"/>
    <w:basedOn w:val="a"/>
    <w:rsid w:val="00540997"/>
    <w:pPr>
      <w:spacing w:before="100" w:beforeAutospacing="1" w:after="100" w:afterAutospacing="1"/>
    </w:pPr>
    <w:rPr>
      <w:color w:val="auto"/>
      <w:w w:val="100"/>
      <w:sz w:val="24"/>
      <w:szCs w:val="24"/>
      <w:lang w:val="ru-RU"/>
    </w:rPr>
  </w:style>
  <w:style w:type="paragraph" w:customStyle="1" w:styleId="tl">
    <w:name w:val="tl"/>
    <w:basedOn w:val="a"/>
    <w:rsid w:val="00540997"/>
    <w:pPr>
      <w:spacing w:before="100" w:beforeAutospacing="1" w:after="100" w:afterAutospacing="1"/>
    </w:pPr>
    <w:rPr>
      <w:color w:val="auto"/>
      <w:w w:val="100"/>
      <w:sz w:val="24"/>
      <w:szCs w:val="24"/>
      <w:lang w:val="ru-RU"/>
    </w:rPr>
  </w:style>
  <w:style w:type="paragraph" w:customStyle="1" w:styleId="11">
    <w:name w:val="Знак Знак Знак Знак Знак Знак1"/>
    <w:basedOn w:val="a"/>
    <w:rsid w:val="006E7998"/>
    <w:rPr>
      <w:rFonts w:ascii="Verdana" w:hAnsi="Verdana" w:cs="Verdana"/>
      <w:color w:val="auto"/>
      <w:w w:val="100"/>
      <w:sz w:val="20"/>
      <w:lang w:val="en-US" w:eastAsia="en-US"/>
    </w:rPr>
  </w:style>
  <w:style w:type="paragraph" w:customStyle="1" w:styleId="rvps2">
    <w:name w:val="rvps2"/>
    <w:basedOn w:val="a"/>
    <w:rsid w:val="002B2430"/>
    <w:pPr>
      <w:spacing w:before="100" w:beforeAutospacing="1" w:after="100" w:afterAutospacing="1"/>
    </w:pPr>
    <w:rPr>
      <w:color w:val="auto"/>
      <w:w w:val="100"/>
      <w:sz w:val="24"/>
      <w:szCs w:val="24"/>
      <w:lang w:val="ru-RU"/>
    </w:rPr>
  </w:style>
  <w:style w:type="character" w:customStyle="1" w:styleId="rvts46">
    <w:name w:val="rvts46"/>
    <w:basedOn w:val="a0"/>
    <w:rsid w:val="002B2430"/>
  </w:style>
  <w:style w:type="paragraph" w:customStyle="1" w:styleId="rvps18">
    <w:name w:val="rvps18"/>
    <w:basedOn w:val="a"/>
    <w:rsid w:val="002B2430"/>
    <w:pPr>
      <w:spacing w:before="100" w:beforeAutospacing="1" w:after="100" w:afterAutospacing="1"/>
    </w:pPr>
    <w:rPr>
      <w:color w:val="auto"/>
      <w:w w:val="100"/>
      <w:sz w:val="24"/>
      <w:szCs w:val="24"/>
      <w:lang w:val="ru-RU"/>
    </w:rPr>
  </w:style>
  <w:style w:type="paragraph" w:customStyle="1" w:styleId="rvps14">
    <w:name w:val="rvps14"/>
    <w:basedOn w:val="a"/>
    <w:rsid w:val="002B2430"/>
    <w:pPr>
      <w:spacing w:before="100" w:beforeAutospacing="1" w:after="100" w:afterAutospacing="1"/>
    </w:pPr>
    <w:rPr>
      <w:color w:val="auto"/>
      <w:w w:val="100"/>
      <w:sz w:val="24"/>
      <w:szCs w:val="24"/>
      <w:lang w:val="ru-RU"/>
    </w:rPr>
  </w:style>
  <w:style w:type="character" w:customStyle="1" w:styleId="rvts11">
    <w:name w:val="rvts11"/>
    <w:basedOn w:val="a0"/>
    <w:rsid w:val="00711B5C"/>
  </w:style>
  <w:style w:type="paragraph" w:customStyle="1" w:styleId="rvps12">
    <w:name w:val="rvps12"/>
    <w:basedOn w:val="a"/>
    <w:rsid w:val="00AC7572"/>
    <w:pPr>
      <w:spacing w:before="100" w:beforeAutospacing="1" w:after="100" w:afterAutospacing="1"/>
    </w:pPr>
    <w:rPr>
      <w:color w:val="auto"/>
      <w:w w:val="100"/>
      <w:sz w:val="24"/>
      <w:szCs w:val="24"/>
      <w:lang w:eastAsia="uk-UA"/>
    </w:rPr>
  </w:style>
  <w:style w:type="character" w:customStyle="1" w:styleId="rvts9">
    <w:name w:val="rvts9"/>
    <w:basedOn w:val="a0"/>
    <w:rsid w:val="00AC7572"/>
  </w:style>
  <w:style w:type="character" w:customStyle="1" w:styleId="12">
    <w:name w:val="Незакрита згадка1"/>
    <w:basedOn w:val="a0"/>
    <w:uiPriority w:val="99"/>
    <w:semiHidden/>
    <w:unhideWhenUsed/>
    <w:rsid w:val="00277E96"/>
    <w:rPr>
      <w:color w:val="605E5C"/>
      <w:shd w:val="clear" w:color="auto" w:fill="E1DFDD"/>
    </w:rPr>
  </w:style>
  <w:style w:type="paragraph" w:styleId="20">
    <w:name w:val="Body Text Indent 2"/>
    <w:basedOn w:val="a"/>
    <w:link w:val="21"/>
    <w:uiPriority w:val="99"/>
    <w:semiHidden/>
    <w:unhideWhenUsed/>
    <w:rsid w:val="002E5248"/>
    <w:pPr>
      <w:spacing w:after="120" w:line="480" w:lineRule="auto"/>
      <w:ind w:left="283"/>
    </w:pPr>
  </w:style>
  <w:style w:type="character" w:customStyle="1" w:styleId="21">
    <w:name w:val="Основной текст с отступом 2 Знак"/>
    <w:basedOn w:val="a0"/>
    <w:link w:val="20"/>
    <w:uiPriority w:val="99"/>
    <w:semiHidden/>
    <w:rsid w:val="002E5248"/>
    <w:rPr>
      <w:color w:val="000000"/>
      <w:w w:val="87"/>
      <w:sz w:val="28"/>
      <w:lang w:val="uk-UA" w:eastAsia="ru-RU"/>
    </w:rPr>
  </w:style>
  <w:style w:type="character" w:customStyle="1" w:styleId="apple-converted-space">
    <w:name w:val="apple-converted-space"/>
    <w:basedOn w:val="a0"/>
    <w:rsid w:val="002E5248"/>
  </w:style>
  <w:style w:type="character" w:customStyle="1" w:styleId="fontstyle01">
    <w:name w:val="fontstyle01"/>
    <w:basedOn w:val="a0"/>
    <w:rsid w:val="00005D1B"/>
    <w:rPr>
      <w:rFonts w:ascii="TimesNewRomanPSMT" w:hAnsi="TimesNewRomanPSMT" w:hint="default"/>
      <w:b w:val="0"/>
      <w:bCs w:val="0"/>
      <w:i w:val="0"/>
      <w:iCs w:val="0"/>
      <w:color w:val="000000"/>
      <w:sz w:val="28"/>
      <w:szCs w:val="28"/>
    </w:rPr>
  </w:style>
  <w:style w:type="paragraph" w:styleId="af9">
    <w:name w:val="Subtitle"/>
    <w:basedOn w:val="a"/>
    <w:next w:val="a"/>
    <w:link w:val="afa"/>
    <w:qFormat/>
    <w:rsid w:val="006A4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Подзаголовок Знак"/>
    <w:basedOn w:val="a0"/>
    <w:link w:val="af9"/>
    <w:rsid w:val="006A45D9"/>
    <w:rPr>
      <w:rFonts w:asciiTheme="minorHAnsi" w:eastAsiaTheme="minorEastAsia" w:hAnsiTheme="minorHAnsi" w:cstheme="minorBidi"/>
      <w:color w:val="5A5A5A" w:themeColor="text1" w:themeTint="A5"/>
      <w:spacing w:val="15"/>
      <w:w w:val="87"/>
      <w:sz w:val="22"/>
      <w:szCs w:val="22"/>
      <w:lang w:val="uk-UA" w:eastAsia="ru-RU"/>
    </w:rPr>
  </w:style>
  <w:style w:type="character" w:customStyle="1" w:styleId="st42">
    <w:name w:val="st42"/>
    <w:uiPriority w:val="99"/>
    <w:rsid w:val="00532E19"/>
    <w:rPr>
      <w:color w:val="000000"/>
    </w:rPr>
  </w:style>
  <w:style w:type="character" w:customStyle="1" w:styleId="NoSpacingChar">
    <w:name w:val="No Spacing Char"/>
    <w:link w:val="13"/>
    <w:locked/>
    <w:rsid w:val="00C9251C"/>
    <w:rPr>
      <w:rFonts w:ascii="Calibri" w:hAnsi="Calibri"/>
      <w:lang w:eastAsia="ru-RU"/>
    </w:rPr>
  </w:style>
  <w:style w:type="paragraph" w:customStyle="1" w:styleId="13">
    <w:name w:val="Без интервала1"/>
    <w:link w:val="NoSpacingChar"/>
    <w:rsid w:val="00C9251C"/>
    <w:rPr>
      <w:rFonts w:ascii="Calibri" w:hAnsi="Calibri"/>
      <w:lang w:eastAsia="ru-RU"/>
    </w:rPr>
  </w:style>
  <w:style w:type="character" w:customStyle="1" w:styleId="js-apiid">
    <w:name w:val="js-apiid"/>
    <w:basedOn w:val="a0"/>
    <w:rsid w:val="00456A00"/>
  </w:style>
  <w:style w:type="character" w:customStyle="1" w:styleId="a4">
    <w:name w:val="Абзац списка Знак"/>
    <w:aliases w:val="Elenco Normale Знак,List Paragraph Знак,Список уровня 2 Знак,название табл/рис Знак,Chapter10 Знак,заголовок 1.1 Знак,1 Буллет Знак,Bullet Number Знак,Bullet 1 Знак,Use Case List Paragraph Знак,lp1 Знак,List Paragraph1 Знак,lp11 Знак"/>
    <w:link w:val="a3"/>
    <w:uiPriority w:val="34"/>
    <w:qFormat/>
    <w:locked/>
    <w:rsid w:val="00485658"/>
    <w:rPr>
      <w:color w:val="000000"/>
      <w:w w:val="87"/>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44">
      <w:bodyDiv w:val="1"/>
      <w:marLeft w:val="0"/>
      <w:marRight w:val="0"/>
      <w:marTop w:val="0"/>
      <w:marBottom w:val="0"/>
      <w:divBdr>
        <w:top w:val="none" w:sz="0" w:space="0" w:color="auto"/>
        <w:left w:val="none" w:sz="0" w:space="0" w:color="auto"/>
        <w:bottom w:val="none" w:sz="0" w:space="0" w:color="auto"/>
        <w:right w:val="none" w:sz="0" w:space="0" w:color="auto"/>
      </w:divBdr>
    </w:div>
    <w:div w:id="66193428">
      <w:bodyDiv w:val="1"/>
      <w:marLeft w:val="0"/>
      <w:marRight w:val="0"/>
      <w:marTop w:val="0"/>
      <w:marBottom w:val="0"/>
      <w:divBdr>
        <w:top w:val="none" w:sz="0" w:space="0" w:color="auto"/>
        <w:left w:val="none" w:sz="0" w:space="0" w:color="auto"/>
        <w:bottom w:val="none" w:sz="0" w:space="0" w:color="auto"/>
        <w:right w:val="none" w:sz="0" w:space="0" w:color="auto"/>
      </w:divBdr>
    </w:div>
    <w:div w:id="114057832">
      <w:bodyDiv w:val="1"/>
      <w:marLeft w:val="0"/>
      <w:marRight w:val="0"/>
      <w:marTop w:val="0"/>
      <w:marBottom w:val="0"/>
      <w:divBdr>
        <w:top w:val="none" w:sz="0" w:space="0" w:color="auto"/>
        <w:left w:val="none" w:sz="0" w:space="0" w:color="auto"/>
        <w:bottom w:val="none" w:sz="0" w:space="0" w:color="auto"/>
        <w:right w:val="none" w:sz="0" w:space="0" w:color="auto"/>
      </w:divBdr>
    </w:div>
    <w:div w:id="142935561">
      <w:bodyDiv w:val="1"/>
      <w:marLeft w:val="0"/>
      <w:marRight w:val="0"/>
      <w:marTop w:val="0"/>
      <w:marBottom w:val="0"/>
      <w:divBdr>
        <w:top w:val="none" w:sz="0" w:space="0" w:color="auto"/>
        <w:left w:val="none" w:sz="0" w:space="0" w:color="auto"/>
        <w:bottom w:val="none" w:sz="0" w:space="0" w:color="auto"/>
        <w:right w:val="none" w:sz="0" w:space="0" w:color="auto"/>
      </w:divBdr>
    </w:div>
    <w:div w:id="150871741">
      <w:bodyDiv w:val="1"/>
      <w:marLeft w:val="0"/>
      <w:marRight w:val="0"/>
      <w:marTop w:val="0"/>
      <w:marBottom w:val="0"/>
      <w:divBdr>
        <w:top w:val="none" w:sz="0" w:space="0" w:color="auto"/>
        <w:left w:val="none" w:sz="0" w:space="0" w:color="auto"/>
        <w:bottom w:val="none" w:sz="0" w:space="0" w:color="auto"/>
        <w:right w:val="none" w:sz="0" w:space="0" w:color="auto"/>
      </w:divBdr>
    </w:div>
    <w:div w:id="184753336">
      <w:bodyDiv w:val="1"/>
      <w:marLeft w:val="0"/>
      <w:marRight w:val="0"/>
      <w:marTop w:val="0"/>
      <w:marBottom w:val="0"/>
      <w:divBdr>
        <w:top w:val="none" w:sz="0" w:space="0" w:color="auto"/>
        <w:left w:val="none" w:sz="0" w:space="0" w:color="auto"/>
        <w:bottom w:val="none" w:sz="0" w:space="0" w:color="auto"/>
        <w:right w:val="none" w:sz="0" w:space="0" w:color="auto"/>
      </w:divBdr>
    </w:div>
    <w:div w:id="251669421">
      <w:bodyDiv w:val="1"/>
      <w:marLeft w:val="0"/>
      <w:marRight w:val="0"/>
      <w:marTop w:val="0"/>
      <w:marBottom w:val="0"/>
      <w:divBdr>
        <w:top w:val="none" w:sz="0" w:space="0" w:color="auto"/>
        <w:left w:val="none" w:sz="0" w:space="0" w:color="auto"/>
        <w:bottom w:val="none" w:sz="0" w:space="0" w:color="auto"/>
        <w:right w:val="none" w:sz="0" w:space="0" w:color="auto"/>
      </w:divBdr>
    </w:div>
    <w:div w:id="272202935">
      <w:bodyDiv w:val="1"/>
      <w:marLeft w:val="0"/>
      <w:marRight w:val="0"/>
      <w:marTop w:val="0"/>
      <w:marBottom w:val="0"/>
      <w:divBdr>
        <w:top w:val="none" w:sz="0" w:space="0" w:color="auto"/>
        <w:left w:val="none" w:sz="0" w:space="0" w:color="auto"/>
        <w:bottom w:val="none" w:sz="0" w:space="0" w:color="auto"/>
        <w:right w:val="none" w:sz="0" w:space="0" w:color="auto"/>
      </w:divBdr>
    </w:div>
    <w:div w:id="279915757">
      <w:bodyDiv w:val="1"/>
      <w:marLeft w:val="0"/>
      <w:marRight w:val="0"/>
      <w:marTop w:val="0"/>
      <w:marBottom w:val="0"/>
      <w:divBdr>
        <w:top w:val="none" w:sz="0" w:space="0" w:color="auto"/>
        <w:left w:val="none" w:sz="0" w:space="0" w:color="auto"/>
        <w:bottom w:val="none" w:sz="0" w:space="0" w:color="auto"/>
        <w:right w:val="none" w:sz="0" w:space="0" w:color="auto"/>
      </w:divBdr>
    </w:div>
    <w:div w:id="280839307">
      <w:bodyDiv w:val="1"/>
      <w:marLeft w:val="0"/>
      <w:marRight w:val="0"/>
      <w:marTop w:val="0"/>
      <w:marBottom w:val="0"/>
      <w:divBdr>
        <w:top w:val="none" w:sz="0" w:space="0" w:color="auto"/>
        <w:left w:val="none" w:sz="0" w:space="0" w:color="auto"/>
        <w:bottom w:val="none" w:sz="0" w:space="0" w:color="auto"/>
        <w:right w:val="none" w:sz="0" w:space="0" w:color="auto"/>
      </w:divBdr>
    </w:div>
    <w:div w:id="383137851">
      <w:bodyDiv w:val="1"/>
      <w:marLeft w:val="0"/>
      <w:marRight w:val="0"/>
      <w:marTop w:val="0"/>
      <w:marBottom w:val="0"/>
      <w:divBdr>
        <w:top w:val="none" w:sz="0" w:space="0" w:color="auto"/>
        <w:left w:val="none" w:sz="0" w:space="0" w:color="auto"/>
        <w:bottom w:val="none" w:sz="0" w:space="0" w:color="auto"/>
        <w:right w:val="none" w:sz="0" w:space="0" w:color="auto"/>
      </w:divBdr>
    </w:div>
    <w:div w:id="416482960">
      <w:bodyDiv w:val="1"/>
      <w:marLeft w:val="0"/>
      <w:marRight w:val="0"/>
      <w:marTop w:val="0"/>
      <w:marBottom w:val="0"/>
      <w:divBdr>
        <w:top w:val="none" w:sz="0" w:space="0" w:color="auto"/>
        <w:left w:val="none" w:sz="0" w:space="0" w:color="auto"/>
        <w:bottom w:val="none" w:sz="0" w:space="0" w:color="auto"/>
        <w:right w:val="none" w:sz="0" w:space="0" w:color="auto"/>
      </w:divBdr>
    </w:div>
    <w:div w:id="442963380">
      <w:bodyDiv w:val="1"/>
      <w:marLeft w:val="0"/>
      <w:marRight w:val="0"/>
      <w:marTop w:val="0"/>
      <w:marBottom w:val="0"/>
      <w:divBdr>
        <w:top w:val="none" w:sz="0" w:space="0" w:color="auto"/>
        <w:left w:val="none" w:sz="0" w:space="0" w:color="auto"/>
        <w:bottom w:val="none" w:sz="0" w:space="0" w:color="auto"/>
        <w:right w:val="none" w:sz="0" w:space="0" w:color="auto"/>
      </w:divBdr>
    </w:div>
    <w:div w:id="486943543">
      <w:bodyDiv w:val="1"/>
      <w:marLeft w:val="0"/>
      <w:marRight w:val="0"/>
      <w:marTop w:val="0"/>
      <w:marBottom w:val="0"/>
      <w:divBdr>
        <w:top w:val="none" w:sz="0" w:space="0" w:color="auto"/>
        <w:left w:val="none" w:sz="0" w:space="0" w:color="auto"/>
        <w:bottom w:val="none" w:sz="0" w:space="0" w:color="auto"/>
        <w:right w:val="none" w:sz="0" w:space="0" w:color="auto"/>
      </w:divBdr>
    </w:div>
    <w:div w:id="489181573">
      <w:bodyDiv w:val="1"/>
      <w:marLeft w:val="0"/>
      <w:marRight w:val="0"/>
      <w:marTop w:val="0"/>
      <w:marBottom w:val="0"/>
      <w:divBdr>
        <w:top w:val="none" w:sz="0" w:space="0" w:color="auto"/>
        <w:left w:val="none" w:sz="0" w:space="0" w:color="auto"/>
        <w:bottom w:val="none" w:sz="0" w:space="0" w:color="auto"/>
        <w:right w:val="none" w:sz="0" w:space="0" w:color="auto"/>
      </w:divBdr>
    </w:div>
    <w:div w:id="503520447">
      <w:bodyDiv w:val="1"/>
      <w:marLeft w:val="0"/>
      <w:marRight w:val="0"/>
      <w:marTop w:val="0"/>
      <w:marBottom w:val="0"/>
      <w:divBdr>
        <w:top w:val="none" w:sz="0" w:space="0" w:color="auto"/>
        <w:left w:val="none" w:sz="0" w:space="0" w:color="auto"/>
        <w:bottom w:val="none" w:sz="0" w:space="0" w:color="auto"/>
        <w:right w:val="none" w:sz="0" w:space="0" w:color="auto"/>
      </w:divBdr>
    </w:div>
    <w:div w:id="513304148">
      <w:bodyDiv w:val="1"/>
      <w:marLeft w:val="0"/>
      <w:marRight w:val="0"/>
      <w:marTop w:val="0"/>
      <w:marBottom w:val="0"/>
      <w:divBdr>
        <w:top w:val="none" w:sz="0" w:space="0" w:color="auto"/>
        <w:left w:val="none" w:sz="0" w:space="0" w:color="auto"/>
        <w:bottom w:val="none" w:sz="0" w:space="0" w:color="auto"/>
        <w:right w:val="none" w:sz="0" w:space="0" w:color="auto"/>
      </w:divBdr>
    </w:div>
    <w:div w:id="515925822">
      <w:bodyDiv w:val="1"/>
      <w:marLeft w:val="0"/>
      <w:marRight w:val="0"/>
      <w:marTop w:val="0"/>
      <w:marBottom w:val="0"/>
      <w:divBdr>
        <w:top w:val="none" w:sz="0" w:space="0" w:color="auto"/>
        <w:left w:val="none" w:sz="0" w:space="0" w:color="auto"/>
        <w:bottom w:val="none" w:sz="0" w:space="0" w:color="auto"/>
        <w:right w:val="none" w:sz="0" w:space="0" w:color="auto"/>
      </w:divBdr>
    </w:div>
    <w:div w:id="550264019">
      <w:bodyDiv w:val="1"/>
      <w:marLeft w:val="0"/>
      <w:marRight w:val="0"/>
      <w:marTop w:val="0"/>
      <w:marBottom w:val="0"/>
      <w:divBdr>
        <w:top w:val="none" w:sz="0" w:space="0" w:color="auto"/>
        <w:left w:val="none" w:sz="0" w:space="0" w:color="auto"/>
        <w:bottom w:val="none" w:sz="0" w:space="0" w:color="auto"/>
        <w:right w:val="none" w:sz="0" w:space="0" w:color="auto"/>
      </w:divBdr>
    </w:div>
    <w:div w:id="638531123">
      <w:bodyDiv w:val="1"/>
      <w:marLeft w:val="0"/>
      <w:marRight w:val="0"/>
      <w:marTop w:val="0"/>
      <w:marBottom w:val="0"/>
      <w:divBdr>
        <w:top w:val="none" w:sz="0" w:space="0" w:color="auto"/>
        <w:left w:val="none" w:sz="0" w:space="0" w:color="auto"/>
        <w:bottom w:val="none" w:sz="0" w:space="0" w:color="auto"/>
        <w:right w:val="none" w:sz="0" w:space="0" w:color="auto"/>
      </w:divBdr>
    </w:div>
    <w:div w:id="680278065">
      <w:bodyDiv w:val="1"/>
      <w:marLeft w:val="0"/>
      <w:marRight w:val="0"/>
      <w:marTop w:val="0"/>
      <w:marBottom w:val="0"/>
      <w:divBdr>
        <w:top w:val="none" w:sz="0" w:space="0" w:color="auto"/>
        <w:left w:val="none" w:sz="0" w:space="0" w:color="auto"/>
        <w:bottom w:val="none" w:sz="0" w:space="0" w:color="auto"/>
        <w:right w:val="none" w:sz="0" w:space="0" w:color="auto"/>
      </w:divBdr>
    </w:div>
    <w:div w:id="749500272">
      <w:bodyDiv w:val="1"/>
      <w:marLeft w:val="0"/>
      <w:marRight w:val="0"/>
      <w:marTop w:val="0"/>
      <w:marBottom w:val="0"/>
      <w:divBdr>
        <w:top w:val="none" w:sz="0" w:space="0" w:color="auto"/>
        <w:left w:val="none" w:sz="0" w:space="0" w:color="auto"/>
        <w:bottom w:val="none" w:sz="0" w:space="0" w:color="auto"/>
        <w:right w:val="none" w:sz="0" w:space="0" w:color="auto"/>
      </w:divBdr>
    </w:div>
    <w:div w:id="821390676">
      <w:bodyDiv w:val="1"/>
      <w:marLeft w:val="0"/>
      <w:marRight w:val="0"/>
      <w:marTop w:val="0"/>
      <w:marBottom w:val="0"/>
      <w:divBdr>
        <w:top w:val="none" w:sz="0" w:space="0" w:color="auto"/>
        <w:left w:val="none" w:sz="0" w:space="0" w:color="auto"/>
        <w:bottom w:val="none" w:sz="0" w:space="0" w:color="auto"/>
        <w:right w:val="none" w:sz="0" w:space="0" w:color="auto"/>
      </w:divBdr>
    </w:div>
    <w:div w:id="869874120">
      <w:bodyDiv w:val="1"/>
      <w:marLeft w:val="0"/>
      <w:marRight w:val="0"/>
      <w:marTop w:val="0"/>
      <w:marBottom w:val="0"/>
      <w:divBdr>
        <w:top w:val="none" w:sz="0" w:space="0" w:color="auto"/>
        <w:left w:val="none" w:sz="0" w:space="0" w:color="auto"/>
        <w:bottom w:val="none" w:sz="0" w:space="0" w:color="auto"/>
        <w:right w:val="none" w:sz="0" w:space="0" w:color="auto"/>
      </w:divBdr>
    </w:div>
    <w:div w:id="873230094">
      <w:bodyDiv w:val="1"/>
      <w:marLeft w:val="0"/>
      <w:marRight w:val="0"/>
      <w:marTop w:val="0"/>
      <w:marBottom w:val="0"/>
      <w:divBdr>
        <w:top w:val="none" w:sz="0" w:space="0" w:color="auto"/>
        <w:left w:val="none" w:sz="0" w:space="0" w:color="auto"/>
        <w:bottom w:val="none" w:sz="0" w:space="0" w:color="auto"/>
        <w:right w:val="none" w:sz="0" w:space="0" w:color="auto"/>
      </w:divBdr>
    </w:div>
    <w:div w:id="947615618">
      <w:bodyDiv w:val="1"/>
      <w:marLeft w:val="0"/>
      <w:marRight w:val="0"/>
      <w:marTop w:val="0"/>
      <w:marBottom w:val="0"/>
      <w:divBdr>
        <w:top w:val="none" w:sz="0" w:space="0" w:color="auto"/>
        <w:left w:val="none" w:sz="0" w:space="0" w:color="auto"/>
        <w:bottom w:val="none" w:sz="0" w:space="0" w:color="auto"/>
        <w:right w:val="none" w:sz="0" w:space="0" w:color="auto"/>
      </w:divBdr>
    </w:div>
    <w:div w:id="956064827">
      <w:bodyDiv w:val="1"/>
      <w:marLeft w:val="0"/>
      <w:marRight w:val="0"/>
      <w:marTop w:val="0"/>
      <w:marBottom w:val="0"/>
      <w:divBdr>
        <w:top w:val="none" w:sz="0" w:space="0" w:color="auto"/>
        <w:left w:val="none" w:sz="0" w:space="0" w:color="auto"/>
        <w:bottom w:val="none" w:sz="0" w:space="0" w:color="auto"/>
        <w:right w:val="none" w:sz="0" w:space="0" w:color="auto"/>
      </w:divBdr>
    </w:div>
    <w:div w:id="977881690">
      <w:bodyDiv w:val="1"/>
      <w:marLeft w:val="0"/>
      <w:marRight w:val="0"/>
      <w:marTop w:val="0"/>
      <w:marBottom w:val="0"/>
      <w:divBdr>
        <w:top w:val="none" w:sz="0" w:space="0" w:color="auto"/>
        <w:left w:val="none" w:sz="0" w:space="0" w:color="auto"/>
        <w:bottom w:val="none" w:sz="0" w:space="0" w:color="auto"/>
        <w:right w:val="none" w:sz="0" w:space="0" w:color="auto"/>
      </w:divBdr>
    </w:div>
    <w:div w:id="998072680">
      <w:bodyDiv w:val="1"/>
      <w:marLeft w:val="0"/>
      <w:marRight w:val="0"/>
      <w:marTop w:val="0"/>
      <w:marBottom w:val="0"/>
      <w:divBdr>
        <w:top w:val="none" w:sz="0" w:space="0" w:color="auto"/>
        <w:left w:val="none" w:sz="0" w:space="0" w:color="auto"/>
        <w:bottom w:val="none" w:sz="0" w:space="0" w:color="auto"/>
        <w:right w:val="none" w:sz="0" w:space="0" w:color="auto"/>
      </w:divBdr>
    </w:div>
    <w:div w:id="1322932416">
      <w:bodyDiv w:val="1"/>
      <w:marLeft w:val="0"/>
      <w:marRight w:val="0"/>
      <w:marTop w:val="0"/>
      <w:marBottom w:val="0"/>
      <w:divBdr>
        <w:top w:val="none" w:sz="0" w:space="0" w:color="auto"/>
        <w:left w:val="none" w:sz="0" w:space="0" w:color="auto"/>
        <w:bottom w:val="none" w:sz="0" w:space="0" w:color="auto"/>
        <w:right w:val="none" w:sz="0" w:space="0" w:color="auto"/>
      </w:divBdr>
    </w:div>
    <w:div w:id="1344480165">
      <w:bodyDiv w:val="1"/>
      <w:marLeft w:val="0"/>
      <w:marRight w:val="0"/>
      <w:marTop w:val="0"/>
      <w:marBottom w:val="0"/>
      <w:divBdr>
        <w:top w:val="none" w:sz="0" w:space="0" w:color="auto"/>
        <w:left w:val="none" w:sz="0" w:space="0" w:color="auto"/>
        <w:bottom w:val="none" w:sz="0" w:space="0" w:color="auto"/>
        <w:right w:val="none" w:sz="0" w:space="0" w:color="auto"/>
      </w:divBdr>
    </w:div>
    <w:div w:id="1362777641">
      <w:bodyDiv w:val="1"/>
      <w:marLeft w:val="0"/>
      <w:marRight w:val="0"/>
      <w:marTop w:val="0"/>
      <w:marBottom w:val="0"/>
      <w:divBdr>
        <w:top w:val="none" w:sz="0" w:space="0" w:color="auto"/>
        <w:left w:val="none" w:sz="0" w:space="0" w:color="auto"/>
        <w:bottom w:val="none" w:sz="0" w:space="0" w:color="auto"/>
        <w:right w:val="none" w:sz="0" w:space="0" w:color="auto"/>
      </w:divBdr>
    </w:div>
    <w:div w:id="1396853567">
      <w:bodyDiv w:val="1"/>
      <w:marLeft w:val="0"/>
      <w:marRight w:val="0"/>
      <w:marTop w:val="0"/>
      <w:marBottom w:val="0"/>
      <w:divBdr>
        <w:top w:val="none" w:sz="0" w:space="0" w:color="auto"/>
        <w:left w:val="none" w:sz="0" w:space="0" w:color="auto"/>
        <w:bottom w:val="none" w:sz="0" w:space="0" w:color="auto"/>
        <w:right w:val="none" w:sz="0" w:space="0" w:color="auto"/>
      </w:divBdr>
    </w:div>
    <w:div w:id="1426266738">
      <w:bodyDiv w:val="1"/>
      <w:marLeft w:val="0"/>
      <w:marRight w:val="0"/>
      <w:marTop w:val="0"/>
      <w:marBottom w:val="0"/>
      <w:divBdr>
        <w:top w:val="none" w:sz="0" w:space="0" w:color="auto"/>
        <w:left w:val="none" w:sz="0" w:space="0" w:color="auto"/>
        <w:bottom w:val="none" w:sz="0" w:space="0" w:color="auto"/>
        <w:right w:val="none" w:sz="0" w:space="0" w:color="auto"/>
      </w:divBdr>
    </w:div>
    <w:div w:id="1442610067">
      <w:bodyDiv w:val="1"/>
      <w:marLeft w:val="0"/>
      <w:marRight w:val="0"/>
      <w:marTop w:val="0"/>
      <w:marBottom w:val="0"/>
      <w:divBdr>
        <w:top w:val="none" w:sz="0" w:space="0" w:color="auto"/>
        <w:left w:val="none" w:sz="0" w:space="0" w:color="auto"/>
        <w:bottom w:val="none" w:sz="0" w:space="0" w:color="auto"/>
        <w:right w:val="none" w:sz="0" w:space="0" w:color="auto"/>
      </w:divBdr>
      <w:divsChild>
        <w:div w:id="67071903">
          <w:marLeft w:val="0"/>
          <w:marRight w:val="0"/>
          <w:marTop w:val="150"/>
          <w:marBottom w:val="150"/>
          <w:divBdr>
            <w:top w:val="none" w:sz="0" w:space="0" w:color="auto"/>
            <w:left w:val="none" w:sz="0" w:space="0" w:color="auto"/>
            <w:bottom w:val="none" w:sz="0" w:space="0" w:color="auto"/>
            <w:right w:val="none" w:sz="0" w:space="0" w:color="auto"/>
          </w:divBdr>
        </w:div>
        <w:div w:id="837304197">
          <w:marLeft w:val="0"/>
          <w:marRight w:val="0"/>
          <w:marTop w:val="150"/>
          <w:marBottom w:val="150"/>
          <w:divBdr>
            <w:top w:val="none" w:sz="0" w:space="0" w:color="auto"/>
            <w:left w:val="none" w:sz="0" w:space="0" w:color="auto"/>
            <w:bottom w:val="none" w:sz="0" w:space="0" w:color="auto"/>
            <w:right w:val="none" w:sz="0" w:space="0" w:color="auto"/>
          </w:divBdr>
        </w:div>
        <w:div w:id="1046374286">
          <w:marLeft w:val="0"/>
          <w:marRight w:val="0"/>
          <w:marTop w:val="150"/>
          <w:marBottom w:val="150"/>
          <w:divBdr>
            <w:top w:val="none" w:sz="0" w:space="0" w:color="auto"/>
            <w:left w:val="none" w:sz="0" w:space="0" w:color="auto"/>
            <w:bottom w:val="none" w:sz="0" w:space="0" w:color="auto"/>
            <w:right w:val="none" w:sz="0" w:space="0" w:color="auto"/>
          </w:divBdr>
        </w:div>
      </w:divsChild>
    </w:div>
    <w:div w:id="1444765602">
      <w:bodyDiv w:val="1"/>
      <w:marLeft w:val="0"/>
      <w:marRight w:val="0"/>
      <w:marTop w:val="0"/>
      <w:marBottom w:val="0"/>
      <w:divBdr>
        <w:top w:val="none" w:sz="0" w:space="0" w:color="auto"/>
        <w:left w:val="none" w:sz="0" w:space="0" w:color="auto"/>
        <w:bottom w:val="none" w:sz="0" w:space="0" w:color="auto"/>
        <w:right w:val="none" w:sz="0" w:space="0" w:color="auto"/>
      </w:divBdr>
    </w:div>
    <w:div w:id="1498883355">
      <w:bodyDiv w:val="1"/>
      <w:marLeft w:val="0"/>
      <w:marRight w:val="0"/>
      <w:marTop w:val="0"/>
      <w:marBottom w:val="0"/>
      <w:divBdr>
        <w:top w:val="none" w:sz="0" w:space="0" w:color="auto"/>
        <w:left w:val="none" w:sz="0" w:space="0" w:color="auto"/>
        <w:bottom w:val="none" w:sz="0" w:space="0" w:color="auto"/>
        <w:right w:val="none" w:sz="0" w:space="0" w:color="auto"/>
      </w:divBdr>
    </w:div>
    <w:div w:id="1578050841">
      <w:bodyDiv w:val="1"/>
      <w:marLeft w:val="0"/>
      <w:marRight w:val="0"/>
      <w:marTop w:val="0"/>
      <w:marBottom w:val="0"/>
      <w:divBdr>
        <w:top w:val="none" w:sz="0" w:space="0" w:color="auto"/>
        <w:left w:val="none" w:sz="0" w:space="0" w:color="auto"/>
        <w:bottom w:val="none" w:sz="0" w:space="0" w:color="auto"/>
        <w:right w:val="none" w:sz="0" w:space="0" w:color="auto"/>
      </w:divBdr>
    </w:div>
    <w:div w:id="1598126708">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735273747">
      <w:bodyDiv w:val="1"/>
      <w:marLeft w:val="0"/>
      <w:marRight w:val="0"/>
      <w:marTop w:val="0"/>
      <w:marBottom w:val="0"/>
      <w:divBdr>
        <w:top w:val="none" w:sz="0" w:space="0" w:color="auto"/>
        <w:left w:val="none" w:sz="0" w:space="0" w:color="auto"/>
        <w:bottom w:val="none" w:sz="0" w:space="0" w:color="auto"/>
        <w:right w:val="none" w:sz="0" w:space="0" w:color="auto"/>
      </w:divBdr>
    </w:div>
    <w:div w:id="1737314381">
      <w:bodyDiv w:val="1"/>
      <w:marLeft w:val="0"/>
      <w:marRight w:val="0"/>
      <w:marTop w:val="0"/>
      <w:marBottom w:val="0"/>
      <w:divBdr>
        <w:top w:val="none" w:sz="0" w:space="0" w:color="auto"/>
        <w:left w:val="none" w:sz="0" w:space="0" w:color="auto"/>
        <w:bottom w:val="none" w:sz="0" w:space="0" w:color="auto"/>
        <w:right w:val="none" w:sz="0" w:space="0" w:color="auto"/>
      </w:divBdr>
    </w:div>
    <w:div w:id="1796018236">
      <w:bodyDiv w:val="1"/>
      <w:marLeft w:val="0"/>
      <w:marRight w:val="0"/>
      <w:marTop w:val="0"/>
      <w:marBottom w:val="0"/>
      <w:divBdr>
        <w:top w:val="none" w:sz="0" w:space="0" w:color="auto"/>
        <w:left w:val="none" w:sz="0" w:space="0" w:color="auto"/>
        <w:bottom w:val="none" w:sz="0" w:space="0" w:color="auto"/>
        <w:right w:val="none" w:sz="0" w:space="0" w:color="auto"/>
      </w:divBdr>
    </w:div>
    <w:div w:id="1805268257">
      <w:bodyDiv w:val="1"/>
      <w:marLeft w:val="0"/>
      <w:marRight w:val="0"/>
      <w:marTop w:val="0"/>
      <w:marBottom w:val="0"/>
      <w:divBdr>
        <w:top w:val="none" w:sz="0" w:space="0" w:color="auto"/>
        <w:left w:val="none" w:sz="0" w:space="0" w:color="auto"/>
        <w:bottom w:val="none" w:sz="0" w:space="0" w:color="auto"/>
        <w:right w:val="none" w:sz="0" w:space="0" w:color="auto"/>
      </w:divBdr>
      <w:divsChild>
        <w:div w:id="2048215488">
          <w:marLeft w:val="0"/>
          <w:marRight w:val="0"/>
          <w:marTop w:val="150"/>
          <w:marBottom w:val="150"/>
          <w:divBdr>
            <w:top w:val="none" w:sz="0" w:space="0" w:color="auto"/>
            <w:left w:val="none" w:sz="0" w:space="0" w:color="auto"/>
            <w:bottom w:val="none" w:sz="0" w:space="0" w:color="auto"/>
            <w:right w:val="none" w:sz="0" w:space="0" w:color="auto"/>
          </w:divBdr>
        </w:div>
      </w:divsChild>
    </w:div>
    <w:div w:id="1825586887">
      <w:bodyDiv w:val="1"/>
      <w:marLeft w:val="0"/>
      <w:marRight w:val="0"/>
      <w:marTop w:val="0"/>
      <w:marBottom w:val="0"/>
      <w:divBdr>
        <w:top w:val="none" w:sz="0" w:space="0" w:color="auto"/>
        <w:left w:val="none" w:sz="0" w:space="0" w:color="auto"/>
        <w:bottom w:val="none" w:sz="0" w:space="0" w:color="auto"/>
        <w:right w:val="none" w:sz="0" w:space="0" w:color="auto"/>
      </w:divBdr>
    </w:div>
    <w:div w:id="1870292444">
      <w:bodyDiv w:val="1"/>
      <w:marLeft w:val="0"/>
      <w:marRight w:val="0"/>
      <w:marTop w:val="0"/>
      <w:marBottom w:val="0"/>
      <w:divBdr>
        <w:top w:val="none" w:sz="0" w:space="0" w:color="auto"/>
        <w:left w:val="none" w:sz="0" w:space="0" w:color="auto"/>
        <w:bottom w:val="none" w:sz="0" w:space="0" w:color="auto"/>
        <w:right w:val="none" w:sz="0" w:space="0" w:color="auto"/>
      </w:divBdr>
    </w:div>
    <w:div w:id="1873222113">
      <w:bodyDiv w:val="1"/>
      <w:marLeft w:val="0"/>
      <w:marRight w:val="0"/>
      <w:marTop w:val="0"/>
      <w:marBottom w:val="0"/>
      <w:divBdr>
        <w:top w:val="none" w:sz="0" w:space="0" w:color="auto"/>
        <w:left w:val="none" w:sz="0" w:space="0" w:color="auto"/>
        <w:bottom w:val="none" w:sz="0" w:space="0" w:color="auto"/>
        <w:right w:val="none" w:sz="0" w:space="0" w:color="auto"/>
      </w:divBdr>
    </w:div>
    <w:div w:id="1885828318">
      <w:bodyDiv w:val="1"/>
      <w:marLeft w:val="0"/>
      <w:marRight w:val="0"/>
      <w:marTop w:val="0"/>
      <w:marBottom w:val="0"/>
      <w:divBdr>
        <w:top w:val="none" w:sz="0" w:space="0" w:color="auto"/>
        <w:left w:val="none" w:sz="0" w:space="0" w:color="auto"/>
        <w:bottom w:val="none" w:sz="0" w:space="0" w:color="auto"/>
        <w:right w:val="none" w:sz="0" w:space="0" w:color="auto"/>
      </w:divBdr>
    </w:div>
    <w:div w:id="1896113478">
      <w:bodyDiv w:val="1"/>
      <w:marLeft w:val="0"/>
      <w:marRight w:val="0"/>
      <w:marTop w:val="0"/>
      <w:marBottom w:val="0"/>
      <w:divBdr>
        <w:top w:val="none" w:sz="0" w:space="0" w:color="auto"/>
        <w:left w:val="none" w:sz="0" w:space="0" w:color="auto"/>
        <w:bottom w:val="none" w:sz="0" w:space="0" w:color="auto"/>
        <w:right w:val="none" w:sz="0" w:space="0" w:color="auto"/>
      </w:divBdr>
      <w:divsChild>
        <w:div w:id="1090925865">
          <w:marLeft w:val="810"/>
          <w:marRight w:val="810"/>
          <w:marTop w:val="105"/>
          <w:marBottom w:val="105"/>
          <w:divBdr>
            <w:top w:val="none" w:sz="0" w:space="0" w:color="auto"/>
            <w:left w:val="none" w:sz="0" w:space="0" w:color="auto"/>
            <w:bottom w:val="none" w:sz="0" w:space="0" w:color="auto"/>
            <w:right w:val="none" w:sz="0" w:space="0" w:color="auto"/>
          </w:divBdr>
        </w:div>
        <w:div w:id="1104494280">
          <w:marLeft w:val="810"/>
          <w:marRight w:val="810"/>
          <w:marTop w:val="105"/>
          <w:marBottom w:val="105"/>
          <w:divBdr>
            <w:top w:val="none" w:sz="0" w:space="0" w:color="auto"/>
            <w:left w:val="none" w:sz="0" w:space="0" w:color="auto"/>
            <w:bottom w:val="none" w:sz="0" w:space="0" w:color="auto"/>
            <w:right w:val="none" w:sz="0" w:space="0" w:color="auto"/>
          </w:divBdr>
        </w:div>
        <w:div w:id="1413503673">
          <w:marLeft w:val="810"/>
          <w:marRight w:val="810"/>
          <w:marTop w:val="105"/>
          <w:marBottom w:val="105"/>
          <w:divBdr>
            <w:top w:val="none" w:sz="0" w:space="0" w:color="auto"/>
            <w:left w:val="none" w:sz="0" w:space="0" w:color="auto"/>
            <w:bottom w:val="none" w:sz="0" w:space="0" w:color="auto"/>
            <w:right w:val="none" w:sz="0" w:space="0" w:color="auto"/>
          </w:divBdr>
        </w:div>
        <w:div w:id="1810977140">
          <w:marLeft w:val="810"/>
          <w:marRight w:val="810"/>
          <w:marTop w:val="105"/>
          <w:marBottom w:val="105"/>
          <w:divBdr>
            <w:top w:val="none" w:sz="0" w:space="0" w:color="auto"/>
            <w:left w:val="none" w:sz="0" w:space="0" w:color="auto"/>
            <w:bottom w:val="none" w:sz="0" w:space="0" w:color="auto"/>
            <w:right w:val="none" w:sz="0" w:space="0" w:color="auto"/>
          </w:divBdr>
        </w:div>
        <w:div w:id="1893495129">
          <w:marLeft w:val="810"/>
          <w:marRight w:val="810"/>
          <w:marTop w:val="105"/>
          <w:marBottom w:val="105"/>
          <w:divBdr>
            <w:top w:val="none" w:sz="0" w:space="0" w:color="auto"/>
            <w:left w:val="none" w:sz="0" w:space="0" w:color="auto"/>
            <w:bottom w:val="none" w:sz="0" w:space="0" w:color="auto"/>
            <w:right w:val="none" w:sz="0" w:space="0" w:color="auto"/>
          </w:divBdr>
        </w:div>
        <w:div w:id="1976520803">
          <w:marLeft w:val="810"/>
          <w:marRight w:val="810"/>
          <w:marTop w:val="105"/>
          <w:marBottom w:val="105"/>
          <w:divBdr>
            <w:top w:val="none" w:sz="0" w:space="0" w:color="auto"/>
            <w:left w:val="none" w:sz="0" w:space="0" w:color="auto"/>
            <w:bottom w:val="none" w:sz="0" w:space="0" w:color="auto"/>
            <w:right w:val="none" w:sz="0" w:space="0" w:color="auto"/>
          </w:divBdr>
        </w:div>
      </w:divsChild>
    </w:div>
    <w:div w:id="1922329782">
      <w:bodyDiv w:val="1"/>
      <w:marLeft w:val="0"/>
      <w:marRight w:val="0"/>
      <w:marTop w:val="0"/>
      <w:marBottom w:val="0"/>
      <w:divBdr>
        <w:top w:val="none" w:sz="0" w:space="0" w:color="auto"/>
        <w:left w:val="none" w:sz="0" w:space="0" w:color="auto"/>
        <w:bottom w:val="none" w:sz="0" w:space="0" w:color="auto"/>
        <w:right w:val="none" w:sz="0" w:space="0" w:color="auto"/>
      </w:divBdr>
    </w:div>
    <w:div w:id="1990593437">
      <w:bodyDiv w:val="1"/>
      <w:marLeft w:val="0"/>
      <w:marRight w:val="0"/>
      <w:marTop w:val="0"/>
      <w:marBottom w:val="0"/>
      <w:divBdr>
        <w:top w:val="none" w:sz="0" w:space="0" w:color="auto"/>
        <w:left w:val="none" w:sz="0" w:space="0" w:color="auto"/>
        <w:bottom w:val="none" w:sz="0" w:space="0" w:color="auto"/>
        <w:right w:val="none" w:sz="0" w:space="0" w:color="auto"/>
      </w:divBdr>
    </w:div>
    <w:div w:id="2050760796">
      <w:bodyDiv w:val="1"/>
      <w:marLeft w:val="0"/>
      <w:marRight w:val="0"/>
      <w:marTop w:val="0"/>
      <w:marBottom w:val="0"/>
      <w:divBdr>
        <w:top w:val="none" w:sz="0" w:space="0" w:color="auto"/>
        <w:left w:val="none" w:sz="0" w:space="0" w:color="auto"/>
        <w:bottom w:val="none" w:sz="0" w:space="0" w:color="auto"/>
        <w:right w:val="none" w:sz="0" w:space="0" w:color="auto"/>
      </w:divBdr>
    </w:div>
    <w:div w:id="2052339192">
      <w:bodyDiv w:val="1"/>
      <w:marLeft w:val="0"/>
      <w:marRight w:val="0"/>
      <w:marTop w:val="0"/>
      <w:marBottom w:val="0"/>
      <w:divBdr>
        <w:top w:val="none" w:sz="0" w:space="0" w:color="auto"/>
        <w:left w:val="none" w:sz="0" w:space="0" w:color="auto"/>
        <w:bottom w:val="none" w:sz="0" w:space="0" w:color="auto"/>
        <w:right w:val="none" w:sz="0" w:space="0" w:color="auto"/>
      </w:divBdr>
    </w:div>
    <w:div w:id="2053728844">
      <w:bodyDiv w:val="1"/>
      <w:marLeft w:val="0"/>
      <w:marRight w:val="0"/>
      <w:marTop w:val="0"/>
      <w:marBottom w:val="0"/>
      <w:divBdr>
        <w:top w:val="none" w:sz="0" w:space="0" w:color="auto"/>
        <w:left w:val="none" w:sz="0" w:space="0" w:color="auto"/>
        <w:bottom w:val="none" w:sz="0" w:space="0" w:color="auto"/>
        <w:right w:val="none" w:sz="0" w:space="0" w:color="auto"/>
      </w:divBdr>
    </w:div>
    <w:div w:id="2076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0E12-A1A0-4D09-88B2-AF81A661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1997</Words>
  <Characters>11388</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Протокольна Частина</dc:creator>
  <cp:lastModifiedBy>Пользователь Windows</cp:lastModifiedBy>
  <cp:revision>4</cp:revision>
  <cp:lastPrinted>2026-06-15T10:20:00Z</cp:lastPrinted>
  <dcterms:created xsi:type="dcterms:W3CDTF">2026-07-01T11:24:00Z</dcterms:created>
  <dcterms:modified xsi:type="dcterms:W3CDTF">2026-07-01T12:01:00Z</dcterms:modified>
</cp:coreProperties>
</file>